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8A" w:rsidRPr="00EC1840" w:rsidRDefault="00F17DFB">
      <w:pPr>
        <w:pStyle w:val="Nadpis1"/>
        <w:jc w:val="center"/>
        <w:rPr>
          <w:sz w:val="22"/>
          <w:szCs w:val="22"/>
        </w:rPr>
      </w:pPr>
      <w:r w:rsidRPr="00EC1840">
        <w:rPr>
          <w:sz w:val="22"/>
          <w:szCs w:val="22"/>
        </w:rPr>
        <w:t>VI.</w:t>
      </w:r>
    </w:p>
    <w:p w:rsidR="00F17DFB" w:rsidRPr="00EC1840" w:rsidRDefault="00F17DFB" w:rsidP="00F17DFB">
      <w:pPr>
        <w:rPr>
          <w:rFonts w:ascii="Arial" w:hAnsi="Arial" w:cs="Arial"/>
          <w:sz w:val="22"/>
          <w:szCs w:val="22"/>
        </w:rPr>
      </w:pPr>
    </w:p>
    <w:p w:rsidR="002D6FAF" w:rsidRPr="00EC1840" w:rsidRDefault="002D6FAF">
      <w:pPr>
        <w:pStyle w:val="Nadpis1"/>
        <w:jc w:val="center"/>
        <w:rPr>
          <w:sz w:val="22"/>
          <w:szCs w:val="22"/>
        </w:rPr>
      </w:pPr>
      <w:r w:rsidRPr="00EC1840">
        <w:rPr>
          <w:sz w:val="22"/>
          <w:szCs w:val="22"/>
        </w:rPr>
        <w:t>Rozdílová tabulka návrhu předpisu ČR s legislativou E</w:t>
      </w:r>
      <w:r w:rsidR="00FF081D" w:rsidRPr="00EC1840">
        <w:rPr>
          <w:sz w:val="22"/>
          <w:szCs w:val="22"/>
        </w:rPr>
        <w:t>U</w:t>
      </w:r>
    </w:p>
    <w:p w:rsidR="00B03A93" w:rsidRPr="00EC1840" w:rsidRDefault="00B03A93" w:rsidP="00B03A93">
      <w:pPr>
        <w:rPr>
          <w:rFonts w:ascii="Arial" w:hAnsi="Arial" w:cs="Arial"/>
          <w:sz w:val="22"/>
          <w:szCs w:val="22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45"/>
        <w:gridCol w:w="1441"/>
        <w:gridCol w:w="1449"/>
        <w:gridCol w:w="4497"/>
      </w:tblGrid>
      <w:tr w:rsidR="002D6FAF" w:rsidRPr="00EC1840" w:rsidTr="0000594E">
        <w:trPr>
          <w:cantSplit/>
          <w:trHeight w:val="58"/>
        </w:trPr>
        <w:tc>
          <w:tcPr>
            <w:tcW w:w="5833" w:type="dxa"/>
            <w:gridSpan w:val="2"/>
          </w:tcPr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Navrhovaný právní předpis (resp. jiný</w:t>
            </w:r>
          </w:p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právní předpis)</w:t>
            </w:r>
          </w:p>
          <w:p w:rsidR="006667C9" w:rsidRPr="00EC1840" w:rsidRDefault="006667C9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4E7F" w:rsidRPr="00EC1840" w:rsidRDefault="006667C9" w:rsidP="00666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Návrh zákona</w:t>
            </w:r>
            <w:r w:rsidR="001E4E7F" w:rsidRPr="00EC1840">
              <w:rPr>
                <w:rFonts w:ascii="Arial" w:hAnsi="Arial" w:cs="Arial"/>
                <w:sz w:val="22"/>
                <w:szCs w:val="22"/>
              </w:rPr>
              <w:t xml:space="preserve">, kterým se mění zákon č. </w:t>
            </w:r>
            <w:r w:rsidR="00015D65" w:rsidRPr="00EC1840">
              <w:rPr>
                <w:rFonts w:ascii="Arial" w:hAnsi="Arial" w:cs="Arial"/>
                <w:sz w:val="22"/>
                <w:szCs w:val="22"/>
              </w:rPr>
              <w:t>395</w:t>
            </w:r>
            <w:r w:rsidRPr="00EC1840">
              <w:rPr>
                <w:rFonts w:ascii="Arial" w:hAnsi="Arial" w:cs="Arial"/>
                <w:sz w:val="22"/>
                <w:szCs w:val="22"/>
              </w:rPr>
              <w:t>/</w:t>
            </w:r>
            <w:r w:rsidR="00015D65" w:rsidRPr="00EC1840">
              <w:rPr>
                <w:rFonts w:ascii="Arial" w:hAnsi="Arial" w:cs="Arial"/>
                <w:sz w:val="22"/>
                <w:szCs w:val="22"/>
              </w:rPr>
              <w:t>2009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Sb., o </w:t>
            </w:r>
            <w:r w:rsidR="00AD5E15" w:rsidRPr="00EC1840">
              <w:rPr>
                <w:rFonts w:ascii="Arial" w:hAnsi="Arial" w:cs="Arial"/>
                <w:sz w:val="22"/>
                <w:szCs w:val="22"/>
              </w:rPr>
              <w:t>významné tržní síle při prodeji zemědělských a potravinářských produktů a jejím zneužití</w:t>
            </w:r>
            <w:r w:rsidRPr="00EC1840">
              <w:rPr>
                <w:rFonts w:ascii="Arial" w:hAnsi="Arial" w:cs="Arial"/>
                <w:sz w:val="22"/>
                <w:szCs w:val="22"/>
              </w:rPr>
              <w:t>, ve znění pozdějších předpisů, a další související zákony</w:t>
            </w:r>
          </w:p>
          <w:p w:rsidR="002D6FAF" w:rsidRPr="00EC1840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  <w:gridSpan w:val="3"/>
          </w:tcPr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Odpovídající předpis E</w:t>
            </w:r>
            <w:r w:rsidR="00FF081D" w:rsidRPr="00EC1840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6667C9" w:rsidRPr="00EC1840" w:rsidRDefault="006667C9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6887" w:rsidRPr="00EC1840" w:rsidRDefault="004F6887" w:rsidP="006667C9">
            <w:pPr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2D6FAF" w:rsidRPr="00EC1840" w:rsidRDefault="006667C9" w:rsidP="000701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Směrnice Evropského parlamentu a Rady </w:t>
            </w:r>
            <w:r w:rsidR="000701F0"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(EU) </w:t>
            </w:r>
            <w:r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201</w:t>
            </w:r>
            <w:r w:rsidR="00015D65"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9</w:t>
            </w:r>
            <w:r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/</w:t>
            </w:r>
            <w:r w:rsidR="00015D65"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633</w:t>
            </w:r>
            <w:r w:rsidR="00E50646"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ze dne </w:t>
            </w:r>
            <w:r w:rsidR="000701F0"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17. </w:t>
            </w:r>
            <w:r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dubna 201</w:t>
            </w:r>
            <w:r w:rsidR="000701F0"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9</w:t>
            </w:r>
            <w:r w:rsidR="00E50646"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o </w:t>
            </w:r>
            <w:r w:rsidR="000701F0"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nekalých obchodních praktikách mezi podniky v zemědělském a potravinovém řetězci</w:t>
            </w:r>
          </w:p>
        </w:tc>
      </w:tr>
      <w:tr w:rsidR="002D6FAF" w:rsidRPr="00EC1840" w:rsidTr="009253B8">
        <w:trPr>
          <w:trHeight w:val="58"/>
        </w:trPr>
        <w:tc>
          <w:tcPr>
            <w:tcW w:w="1488" w:type="dxa"/>
          </w:tcPr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Ustanovení</w:t>
            </w:r>
          </w:p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(část, §, odst.,</w:t>
            </w:r>
          </w:p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písm., apod.)</w:t>
            </w:r>
          </w:p>
          <w:p w:rsidR="002D6FAF" w:rsidRPr="00EC1840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</w:tcPr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Obsah</w:t>
            </w:r>
          </w:p>
          <w:p w:rsidR="002D6FAF" w:rsidRPr="00EC1840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Celex č.</w:t>
            </w:r>
          </w:p>
          <w:p w:rsidR="002D6FAF" w:rsidRPr="00EC1840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Ustanovení (čl., odst.,</w:t>
            </w:r>
          </w:p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písm., bod., apod.)</w:t>
            </w:r>
          </w:p>
        </w:tc>
        <w:tc>
          <w:tcPr>
            <w:tcW w:w="4497" w:type="dxa"/>
          </w:tcPr>
          <w:p w:rsidR="002D6FAF" w:rsidRPr="00EC1840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Obsah</w:t>
            </w:r>
          </w:p>
          <w:p w:rsidR="002D6FAF" w:rsidRPr="00EC1840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443" w:rsidRPr="00EC1840" w:rsidTr="009253B8">
        <w:trPr>
          <w:trHeight w:val="58"/>
        </w:trPr>
        <w:tc>
          <w:tcPr>
            <w:tcW w:w="1488" w:type="dxa"/>
          </w:tcPr>
          <w:p w:rsidR="00D76443" w:rsidRPr="00EC1840" w:rsidRDefault="00D76443" w:rsidP="00D1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§ 1 odst. 1</w:t>
            </w:r>
          </w:p>
        </w:tc>
        <w:tc>
          <w:tcPr>
            <w:tcW w:w="4345" w:type="dxa"/>
          </w:tcPr>
          <w:p w:rsidR="00B25DA4" w:rsidRPr="00EC1840" w:rsidRDefault="00B25DA4" w:rsidP="00CC6C93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V § 1 odst. 1 se za slovo „zákon“ vkládají slova „zapracovává příslušný předpis Evropské unie </w:t>
            </w:r>
            <w:r w:rsidR="00655964" w:rsidRPr="00EC184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C1840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a“.</w:t>
            </w:r>
          </w:p>
          <w:p w:rsidR="00B25DA4" w:rsidRPr="00EC1840" w:rsidRDefault="00B25DA4" w:rsidP="00B25DA4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5DA4" w:rsidRPr="00EC1840" w:rsidRDefault="00B25DA4" w:rsidP="00B25DA4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Poznámka pod čarou č. </w:t>
            </w:r>
            <w:r w:rsidR="00655964" w:rsidRPr="00EC1840">
              <w:rPr>
                <w:rFonts w:ascii="Arial" w:hAnsi="Arial" w:cs="Arial"/>
                <w:sz w:val="22"/>
                <w:szCs w:val="22"/>
              </w:rPr>
              <w:t>3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zní: </w:t>
            </w:r>
          </w:p>
          <w:p w:rsidR="00D76443" w:rsidRPr="00EC1840" w:rsidRDefault="00B25DA4" w:rsidP="0065596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„</w:t>
            </w:r>
            <w:r w:rsidR="00655964" w:rsidRPr="00EC1840">
              <w:rPr>
                <w:rFonts w:ascii="Arial" w:hAnsi="Arial" w:cs="Arial"/>
                <w:sz w:val="22"/>
                <w:szCs w:val="22"/>
              </w:rPr>
              <w:t>3</w:t>
            </w:r>
            <w:r w:rsidRPr="00EC1840">
              <w:rPr>
                <w:rFonts w:ascii="Arial" w:hAnsi="Arial" w:cs="Arial"/>
                <w:sz w:val="22"/>
                <w:szCs w:val="22"/>
              </w:rPr>
              <w:t>) Směrnice Evropského parlamentu a Rady</w:t>
            </w:r>
            <w:r w:rsidR="00655964" w:rsidRPr="00EC1840">
              <w:rPr>
                <w:rFonts w:ascii="Arial" w:hAnsi="Arial" w:cs="Arial"/>
                <w:sz w:val="22"/>
                <w:szCs w:val="22"/>
              </w:rPr>
              <w:t xml:space="preserve"> (EU)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č. 2019/633 ze dne 17. dubna 2019, o nekalých obchodních praktikách mezi podniky v zemědělském a potravinovém řetězci.“</w:t>
            </w:r>
            <w:bookmarkStart w:id="0" w:name="_GoBack"/>
            <w:bookmarkEnd w:id="0"/>
          </w:p>
        </w:tc>
        <w:tc>
          <w:tcPr>
            <w:tcW w:w="1441" w:type="dxa"/>
          </w:tcPr>
          <w:p w:rsidR="00D76443" w:rsidRPr="00EC1840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D76443" w:rsidRPr="00EC1840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76443" w:rsidRPr="00EC1840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76443" w:rsidRPr="00EC1840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76443" w:rsidRPr="00EC1840" w:rsidRDefault="00D76443" w:rsidP="00436BBA">
            <w:pPr>
              <w:autoSpaceDE w:val="0"/>
              <w:autoSpaceDN w:val="0"/>
              <w:adjustRightInd w:val="0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D76443" w:rsidRPr="00EC1840" w:rsidRDefault="00D76443" w:rsidP="00436BBA">
            <w:pPr>
              <w:autoSpaceDE w:val="0"/>
              <w:autoSpaceDN w:val="0"/>
              <w:adjustRightInd w:val="0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D76443" w:rsidRPr="00EC1840" w:rsidRDefault="00D76443" w:rsidP="00436BBA">
            <w:pPr>
              <w:autoSpaceDE w:val="0"/>
              <w:autoSpaceDN w:val="0"/>
              <w:adjustRightInd w:val="0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D76443" w:rsidRPr="00EC1840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D76443" w:rsidRPr="00EC1840" w:rsidRDefault="00D76443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1</w:t>
            </w:r>
            <w:r w:rsidR="00B25DA4" w:rsidRPr="00EC1840">
              <w:rPr>
                <w:rFonts w:ascii="Arial" w:hAnsi="Arial" w:cs="Arial"/>
                <w:sz w:val="22"/>
                <w:szCs w:val="22"/>
              </w:rPr>
              <w:t>3</w:t>
            </w:r>
            <w:r w:rsidR="00655964" w:rsidRPr="00EC1840">
              <w:rPr>
                <w:rFonts w:ascii="Arial" w:hAnsi="Arial" w:cs="Arial"/>
                <w:sz w:val="22"/>
                <w:szCs w:val="22"/>
              </w:rPr>
              <w:t xml:space="preserve"> odst.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497" w:type="dxa"/>
          </w:tcPr>
          <w:p w:rsidR="00B1584E" w:rsidRPr="00EC1840" w:rsidRDefault="00B1584E" w:rsidP="00D76443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B25DA4" w:rsidRPr="00EC1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rovedení ve vnitrostátním právu</w:t>
            </w:r>
          </w:p>
          <w:p w:rsidR="00B25DA4" w:rsidRPr="00EC1840" w:rsidRDefault="00B25DA4" w:rsidP="00CC6C93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Členské státy přijmou a zveřejní právní </w:t>
            </w:r>
            <w:r w:rsidR="00DE50AA" w:rsidRPr="00EC184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> správní předpisy nezbytné pro dosažení souladu s touto měrnicí do 1. května 2021. Znění těchto předpisů neprodleně sdělí Komisi.</w:t>
            </w:r>
          </w:p>
          <w:p w:rsidR="00B25DA4" w:rsidRPr="00EC1840" w:rsidRDefault="00B25DA4" w:rsidP="00CC6C93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>Použijí tyto předpisy nejpozději ode dne 1. listopadu 2021.</w:t>
            </w:r>
          </w:p>
          <w:p w:rsidR="00D76443" w:rsidRPr="00EC1840" w:rsidRDefault="00B25DA4" w:rsidP="00CC6C93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Tyto předpisy přijaté členskými státy musí obsahovat odkaz na tuto směrnici nebo musí být takový odkaz učiněn </w:t>
            </w:r>
            <w:r w:rsidR="005E6CE7" w:rsidRPr="00EC1840">
              <w:rPr>
                <w:rFonts w:ascii="Arial" w:hAnsi="Arial" w:cs="Arial"/>
                <w:color w:val="000000"/>
                <w:sz w:val="22"/>
                <w:szCs w:val="22"/>
              </w:rPr>
              <w:t>při jejich úředním vyhlášení. Způsob odkazu si stanoví členské státy.</w:t>
            </w:r>
          </w:p>
        </w:tc>
      </w:tr>
      <w:tr w:rsidR="00D318EC" w:rsidRPr="00EC1840" w:rsidTr="00605E09">
        <w:trPr>
          <w:trHeight w:val="57"/>
        </w:trPr>
        <w:tc>
          <w:tcPr>
            <w:tcW w:w="1488" w:type="dxa"/>
          </w:tcPr>
          <w:p w:rsidR="00D318EC" w:rsidRPr="00EC1840" w:rsidRDefault="00D318EC" w:rsidP="00D31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§ 1 odst. 1 písm. a) </w:t>
            </w:r>
          </w:p>
          <w:p w:rsidR="00D318EC" w:rsidRPr="00EC1840" w:rsidRDefault="00D318EC" w:rsidP="007C5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</w:tcPr>
          <w:p w:rsidR="00EC1840" w:rsidRPr="00EC1840" w:rsidRDefault="00EC1840" w:rsidP="00EC184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a)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 xml:space="preserve">způsob posuzování a zamezení zneužití významné tržní síly v </w:t>
            </w:r>
            <w:r w:rsidRPr="00EC1840">
              <w:rPr>
                <w:rFonts w:ascii="Arial" w:hAnsi="Arial" w:cs="Arial"/>
                <w:b/>
                <w:sz w:val="22"/>
                <w:szCs w:val="22"/>
              </w:rPr>
              <w:t>zemědělském a potravinovém řetězci v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souvislosti s nákupem </w:t>
            </w: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potravin za účelem jejich dalšího prodeje na území České republiky nebo službami s tímto nákupem nebo prodejem potravin souvisejícími,</w:t>
            </w:r>
          </w:p>
          <w:p w:rsidR="00D318EC" w:rsidRPr="00EC1840" w:rsidRDefault="00D318EC" w:rsidP="00605E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318EC" w:rsidRPr="00EC1840" w:rsidRDefault="00D318EC" w:rsidP="00D318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D318EC" w:rsidRPr="00EC1840" w:rsidRDefault="00D318EC" w:rsidP="0072638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D318EC" w:rsidRPr="00EC1840" w:rsidRDefault="00655964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1 odst. 1</w:t>
            </w:r>
          </w:p>
        </w:tc>
        <w:tc>
          <w:tcPr>
            <w:tcW w:w="4497" w:type="dxa"/>
          </w:tcPr>
          <w:p w:rsidR="00D318EC" w:rsidRPr="00EC1840" w:rsidRDefault="00870794" w:rsidP="00870794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S cílem bojovat proti praktikám, které se výrazně odchylují od zásad poctivého obchodního styku, jsou v rozporu s dobrou vírou a poctivým jednáním a jsou </w:t>
            </w: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jednostranně vnuceny jedním obchodním partnerem druhému, tato směrnice stanoví minimální seznam zakázaných nekalých obchodních praktik ve vztazích mezi kupujícími a dodavateli v zemědělském a potravinovém řetězci, minimální pravidla pro prosazování těchto zákazů a opatření pro koordinaci mezi donucovacími orgány.</w:t>
            </w:r>
          </w:p>
        </w:tc>
      </w:tr>
      <w:tr w:rsidR="001356BA" w:rsidRPr="00EC1840" w:rsidTr="009253B8">
        <w:trPr>
          <w:trHeight w:val="214"/>
        </w:trPr>
        <w:tc>
          <w:tcPr>
            <w:tcW w:w="1488" w:type="dxa"/>
          </w:tcPr>
          <w:p w:rsidR="001356BA" w:rsidRPr="00EC1840" w:rsidRDefault="001356BA" w:rsidP="006559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 xml:space="preserve">§ 2 písm. </w:t>
            </w:r>
            <w:r w:rsidR="00655964" w:rsidRPr="00EC1840">
              <w:rPr>
                <w:rFonts w:ascii="Arial" w:hAnsi="Arial" w:cs="Arial"/>
                <w:sz w:val="22"/>
                <w:szCs w:val="22"/>
              </w:rPr>
              <w:t>a</w:t>
            </w:r>
            <w:r w:rsidRPr="00EC184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45" w:type="dxa"/>
          </w:tcPr>
          <w:p w:rsidR="001356BA" w:rsidRPr="00EC1840" w:rsidRDefault="00655964" w:rsidP="00003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a) dodavatelem podnikatel, pokud za účelem dalšího prodeje prodává nebo vyrábí potraviny nebo přijímá nebo poskytuje služby s prodejem nebo výrobou potravin související; za dodavatele se považuje také ten, kdo takový prodej, výrobu nebo služby pro jiného dodavatele zajišťuje na základě smlouvy příkazního typu</w:t>
            </w:r>
          </w:p>
        </w:tc>
        <w:tc>
          <w:tcPr>
            <w:tcW w:w="1441" w:type="dxa"/>
          </w:tcPr>
          <w:p w:rsidR="001356BA" w:rsidRPr="00EC1840" w:rsidRDefault="001356BA" w:rsidP="001356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1356BA" w:rsidRPr="00EC1840" w:rsidRDefault="001356BA" w:rsidP="0072638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1356BA" w:rsidRPr="00EC1840" w:rsidRDefault="00655964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2 bod 4</w:t>
            </w:r>
          </w:p>
        </w:tc>
        <w:tc>
          <w:tcPr>
            <w:tcW w:w="4497" w:type="dxa"/>
          </w:tcPr>
          <w:p w:rsidR="001356BA" w:rsidRPr="00EC1840" w:rsidRDefault="001356BA" w:rsidP="00B158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840">
              <w:rPr>
                <w:rFonts w:ascii="Arial" w:hAnsi="Arial" w:cs="Arial"/>
                <w:b/>
                <w:sz w:val="22"/>
                <w:szCs w:val="22"/>
              </w:rPr>
              <w:t>Definice</w:t>
            </w:r>
          </w:p>
          <w:p w:rsidR="001356BA" w:rsidRPr="00EC1840" w:rsidRDefault="001356BA" w:rsidP="00655964">
            <w:pPr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2) „</w:t>
            </w:r>
            <w:r w:rsidR="00655964" w:rsidRPr="00EC1840">
              <w:rPr>
                <w:rFonts w:ascii="Arial" w:hAnsi="Arial" w:cs="Arial"/>
                <w:sz w:val="22"/>
                <w:szCs w:val="22"/>
              </w:rPr>
              <w:t>dodavatelem“ zemědělský výrobce nebo fyzická či právnická osoba, bez ohledu na místo svého usazení, kteří prodávají zemědělské produkty a potravinářské výrobky; pojem „dodavatel“ může zahrnovat skupinu takových zemědělských výrobců nebo skupinu takových fyzických a právnických osob, jako jsou organizace producentů, organizace dodavatelů a sdružení těchto organizací;</w:t>
            </w:r>
          </w:p>
        </w:tc>
      </w:tr>
      <w:tr w:rsidR="00655964" w:rsidRPr="00EC1840" w:rsidTr="009253B8">
        <w:trPr>
          <w:trHeight w:val="214"/>
        </w:trPr>
        <w:tc>
          <w:tcPr>
            <w:tcW w:w="1488" w:type="dxa"/>
          </w:tcPr>
          <w:p w:rsidR="00655964" w:rsidRPr="00EC1840" w:rsidRDefault="00655964" w:rsidP="006559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§ 2 písm. b)</w:t>
            </w:r>
          </w:p>
        </w:tc>
        <w:tc>
          <w:tcPr>
            <w:tcW w:w="4345" w:type="dxa"/>
          </w:tcPr>
          <w:p w:rsidR="00EC1840" w:rsidRPr="00EC1840" w:rsidRDefault="00EC1840" w:rsidP="00EC184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b)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 xml:space="preserve">odběratelem podnikatel nebo </w:t>
            </w:r>
            <w:r w:rsidRPr="00EC1840">
              <w:rPr>
                <w:rFonts w:ascii="Arial" w:hAnsi="Arial" w:cs="Arial"/>
                <w:strike/>
                <w:sz w:val="22"/>
                <w:szCs w:val="22"/>
              </w:rPr>
              <w:t>nákupní aliance podle písmene c)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840">
              <w:rPr>
                <w:rFonts w:ascii="Arial" w:hAnsi="Arial" w:cs="Arial"/>
                <w:b/>
                <w:sz w:val="22"/>
                <w:szCs w:val="22"/>
              </w:rPr>
              <w:t>aliance odběratelů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, pokud nakupují potraviny za účelem jejich dalšího prodeje nebo přijímají nebo poskytují služby s nákupem potravin související; za odběratele se považuje také </w:t>
            </w:r>
            <w:r w:rsidRPr="00EC1840">
              <w:rPr>
                <w:rFonts w:ascii="Arial" w:hAnsi="Arial" w:cs="Arial"/>
                <w:b/>
                <w:sz w:val="22"/>
                <w:szCs w:val="22"/>
              </w:rPr>
              <w:t>orgán veřejné moci nebo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ten, kdo takový nákup nebo služby pro jiného odběratele zajišťuje na základě smlouvy příkazního typu, </w:t>
            </w:r>
          </w:p>
          <w:p w:rsidR="00655964" w:rsidRPr="00EC1840" w:rsidRDefault="00655964" w:rsidP="00003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655964" w:rsidRPr="00EC1840" w:rsidRDefault="00655964" w:rsidP="006559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655964" w:rsidRPr="00EC1840" w:rsidRDefault="00655964" w:rsidP="0072638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655964" w:rsidRPr="00EC1840" w:rsidRDefault="00655964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2 body 2 a 3</w:t>
            </w:r>
          </w:p>
        </w:tc>
        <w:tc>
          <w:tcPr>
            <w:tcW w:w="4497" w:type="dxa"/>
          </w:tcPr>
          <w:p w:rsidR="00655964" w:rsidRPr="00EC1840" w:rsidRDefault="00655964" w:rsidP="00B158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840">
              <w:rPr>
                <w:rFonts w:ascii="Arial" w:hAnsi="Arial" w:cs="Arial"/>
                <w:b/>
                <w:sz w:val="22"/>
                <w:szCs w:val="22"/>
              </w:rPr>
              <w:t>Definice</w:t>
            </w:r>
          </w:p>
          <w:p w:rsidR="00655964" w:rsidRPr="00EC1840" w:rsidRDefault="00655964" w:rsidP="00B1584E">
            <w:pPr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2) „kupujícím“ fyzická nebo právnická osoba, bez ohledu na místo svého usazení, nebo veřejný orgán v Unii, které kupují zemědělské produkty a potravinářské výrobky; pojem „kupující“ může zahrnovat skupinu takových fyzických a právnických osob; </w:t>
            </w:r>
          </w:p>
          <w:p w:rsidR="00655964" w:rsidRPr="00EC1840" w:rsidRDefault="00655964" w:rsidP="00B1584E">
            <w:pPr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3) „veřejným orgánem“ celostátní, regionální nebo místní orgány, veřejnoprávní subjekty či sdružení tvořená jedním nebo více takovými orgány či jedním nebo více takovými veřejnoprávními subjekty;</w:t>
            </w:r>
          </w:p>
        </w:tc>
      </w:tr>
      <w:tr w:rsidR="00D76443" w:rsidRPr="00EC1840" w:rsidTr="009253B8">
        <w:trPr>
          <w:trHeight w:val="214"/>
        </w:trPr>
        <w:tc>
          <w:tcPr>
            <w:tcW w:w="1488" w:type="dxa"/>
          </w:tcPr>
          <w:p w:rsidR="00D76443" w:rsidRPr="00EC1840" w:rsidRDefault="00D76443" w:rsidP="006831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§ 2 písm. d) </w:t>
            </w:r>
          </w:p>
          <w:p w:rsidR="00D76443" w:rsidRPr="00EC1840" w:rsidRDefault="00D76443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</w:tcPr>
          <w:p w:rsidR="00EC1840" w:rsidRPr="00EC1840" w:rsidRDefault="00EC1840" w:rsidP="00EC184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d)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 xml:space="preserve">potravinou látka nebo výrobek definovaný jako potravina přímo použitelným předpisem Evropské </w:t>
            </w: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unie</w:t>
            </w:r>
            <w:r w:rsidRPr="00EC1840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customMarkFollows="1" w:id="1"/>
              <w:t>1)</w:t>
            </w:r>
            <w:r w:rsidRPr="00EC18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C1840">
              <w:rPr>
                <w:rFonts w:ascii="Arial" w:hAnsi="Arial" w:cs="Arial"/>
                <w:b/>
                <w:sz w:val="22"/>
                <w:szCs w:val="22"/>
              </w:rPr>
              <w:t>nebo zboží vymezené přílohou I Smlouvy o fungování Evropské unie, jakož i výrobek v této příloze neuvedený, avšak zpracovaný pro použití jako potravina s využitím látek, výrobků nebo zboží uvedených v této příloze</w:t>
            </w:r>
            <w:r w:rsidRPr="00EC1840">
              <w:rPr>
                <w:rFonts w:ascii="Arial" w:hAnsi="Arial" w:cs="Arial"/>
                <w:strike/>
                <w:sz w:val="22"/>
                <w:szCs w:val="22"/>
              </w:rPr>
              <w:t>.</w:t>
            </w:r>
            <w:r w:rsidRPr="00EC184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6443" w:rsidRPr="00EC1840" w:rsidRDefault="00D76443" w:rsidP="00003DEE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D76443" w:rsidRPr="00EC1840" w:rsidRDefault="00D76443" w:rsidP="0072638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D76443" w:rsidRPr="00EC1840" w:rsidRDefault="00D76443" w:rsidP="007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D76443" w:rsidRPr="00EC1840" w:rsidRDefault="00D76443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2</w:t>
            </w:r>
            <w:r w:rsidR="00655964" w:rsidRPr="00EC1840">
              <w:rPr>
                <w:rFonts w:ascii="Arial" w:hAnsi="Arial" w:cs="Arial"/>
                <w:sz w:val="22"/>
                <w:szCs w:val="22"/>
              </w:rPr>
              <w:t xml:space="preserve"> bod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964" w:rsidRPr="00EC184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7" w:type="dxa"/>
          </w:tcPr>
          <w:p w:rsidR="00B1584E" w:rsidRPr="00EC1840" w:rsidRDefault="00B1584E" w:rsidP="00B158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840">
              <w:rPr>
                <w:rFonts w:ascii="Arial" w:hAnsi="Arial" w:cs="Arial"/>
                <w:b/>
                <w:sz w:val="22"/>
                <w:szCs w:val="22"/>
              </w:rPr>
              <w:t>Definice</w:t>
            </w:r>
          </w:p>
          <w:p w:rsidR="00D76443" w:rsidRPr="00EC1840" w:rsidRDefault="00655964" w:rsidP="00655964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>1</w:t>
            </w:r>
            <w:r w:rsidR="00D76443"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)</w:t>
            </w:r>
            <w:r w:rsidR="00B1584E"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„zemědělskými produkty a potravinářskými výrobky“ produkty uvedené na seznamu v příloze I Smlouvy o fungování Evropské unie, 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lastRenderedPageBreak/>
              <w:t>jakož i produkty neuvedené na seznamu v dotyčné příloze, ale zpracované pro použití jako potraviny za užití produktů uvedených ve zmíněné příloze;</w:t>
            </w:r>
          </w:p>
        </w:tc>
      </w:tr>
      <w:tr w:rsidR="00655964" w:rsidRPr="00EC1840" w:rsidTr="009253B8">
        <w:trPr>
          <w:trHeight w:val="214"/>
        </w:trPr>
        <w:tc>
          <w:tcPr>
            <w:tcW w:w="1488" w:type="dxa"/>
          </w:tcPr>
          <w:p w:rsidR="00655964" w:rsidRPr="00EC1840" w:rsidRDefault="00655964" w:rsidP="006559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§ 2 písm. e)</w:t>
            </w:r>
          </w:p>
        </w:tc>
        <w:tc>
          <w:tcPr>
            <w:tcW w:w="4345" w:type="dxa"/>
          </w:tcPr>
          <w:p w:rsidR="00655964" w:rsidRPr="00EC1840" w:rsidRDefault="00655964" w:rsidP="00655964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doplňuje se písmeno e), které zní: </w:t>
            </w:r>
          </w:p>
          <w:p w:rsidR="00655964" w:rsidRPr="00EC1840" w:rsidRDefault="00655964" w:rsidP="00655964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„e) potravinou podléhající rychlé zkáze potravina, která by se ze své podstaty nebo ve své fázi zpracování mohla stát nevhodnou k prodeji v průběhu 30 dní od sklizně, výroby nebo zpracování.“.</w:t>
            </w:r>
          </w:p>
        </w:tc>
        <w:tc>
          <w:tcPr>
            <w:tcW w:w="1441" w:type="dxa"/>
          </w:tcPr>
          <w:p w:rsidR="00655964" w:rsidRPr="00EC1840" w:rsidRDefault="00655964" w:rsidP="006559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655964" w:rsidRPr="00EC1840" w:rsidRDefault="00655964" w:rsidP="006559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655964" w:rsidRPr="00EC1840" w:rsidRDefault="00655964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Čl. 2 bod 5 </w:t>
            </w:r>
          </w:p>
        </w:tc>
        <w:tc>
          <w:tcPr>
            <w:tcW w:w="4497" w:type="dxa"/>
          </w:tcPr>
          <w:p w:rsidR="00655964" w:rsidRPr="00EC1840" w:rsidRDefault="00655964" w:rsidP="006559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840">
              <w:rPr>
                <w:rFonts w:ascii="Arial" w:hAnsi="Arial" w:cs="Arial"/>
                <w:b/>
                <w:sz w:val="22"/>
                <w:szCs w:val="22"/>
              </w:rPr>
              <w:t>Definice</w:t>
            </w:r>
          </w:p>
          <w:p w:rsidR="00655964" w:rsidRPr="00EC1840" w:rsidRDefault="00655964" w:rsidP="00655964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5)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zemědělskými produkty a potravinářskými</w:t>
            </w:r>
          </w:p>
          <w:p w:rsidR="00655964" w:rsidRPr="00EC1840" w:rsidRDefault="00655964" w:rsidP="00655964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výrobky podléhajícími rychlé zkáze“ zemědělské produkty a potravinářské výrobky, které by se ze své podstaty či ve své fázi zpracování mohly stát nevhodnými 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br/>
              <w:t>k prodeji v průběhu 30 dní od sklizně, výroby či zpracování.</w:t>
            </w:r>
          </w:p>
        </w:tc>
      </w:tr>
      <w:tr w:rsidR="00EB5F6B" w:rsidRPr="00EC1840" w:rsidTr="0098195E">
        <w:tc>
          <w:tcPr>
            <w:tcW w:w="1488" w:type="dxa"/>
          </w:tcPr>
          <w:p w:rsidR="00EB5F6B" w:rsidRPr="00EC1840" w:rsidRDefault="00EB5F6B" w:rsidP="00766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§3a odst. 1</w:t>
            </w:r>
          </w:p>
        </w:tc>
        <w:tc>
          <w:tcPr>
            <w:tcW w:w="4345" w:type="dxa"/>
          </w:tcPr>
          <w:p w:rsidR="00EB5F6B" w:rsidRPr="00EC1840" w:rsidRDefault="00EB5F6B" w:rsidP="00EB5F6B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Smlouva, jejíž smluvní stranou je odběratel s významnou tržní silou, musí být sjednána písemně před zahájením dodávek potravin nebo poskytováním služeb souvisejících s nákupem nebo prodejem potravin a musí obsahovat: </w:t>
            </w:r>
          </w:p>
          <w:p w:rsidR="00EB5F6B" w:rsidRPr="00EC1840" w:rsidRDefault="00EB5F6B" w:rsidP="00072736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EB5F6B" w:rsidRPr="00EC1840" w:rsidRDefault="00EB5F6B" w:rsidP="00EB5F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EB5F6B" w:rsidRPr="00EC1840" w:rsidRDefault="00EB5F6B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EB5F6B" w:rsidRPr="00EC1840" w:rsidRDefault="00EB5F6B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3 odst. 1 písm. f)</w:t>
            </w:r>
          </w:p>
        </w:tc>
        <w:tc>
          <w:tcPr>
            <w:tcW w:w="4497" w:type="dxa"/>
          </w:tcPr>
          <w:p w:rsidR="00EB5F6B" w:rsidRPr="00EC1840" w:rsidRDefault="00EB5F6B" w:rsidP="00B1584E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f) kupující odmítne písemně potvrdit podmínky smlouvy o dodávkách mezi kupujícím a dodavatelem, o jejichž písemné potvrzení dodavatel požádal; to neplatí v případě smlouvy o dodávkách týkající se produktů, jež mají být dodány členem organizace producentů, včetně družstva, organizaci producentů, jíž je dodavatel členem, pokud stanovy dané organizace producentů nebo pravidla a rozhodnutí stanovená v rámci nebo podle těchto stanov obsahují ustanovení, která mají podobné účinky jako podmínky smlouvy o dodávkách;</w:t>
            </w:r>
          </w:p>
        </w:tc>
      </w:tr>
      <w:tr w:rsidR="00072736" w:rsidRPr="00EC1840" w:rsidTr="0098195E">
        <w:tc>
          <w:tcPr>
            <w:tcW w:w="1488" w:type="dxa"/>
          </w:tcPr>
          <w:p w:rsidR="00072736" w:rsidRPr="00EC1840" w:rsidRDefault="00072736" w:rsidP="00766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§ 3a odst. 1 písm. a)</w:t>
            </w:r>
          </w:p>
        </w:tc>
        <w:tc>
          <w:tcPr>
            <w:tcW w:w="4345" w:type="dxa"/>
          </w:tcPr>
          <w:p w:rsidR="00072736" w:rsidRPr="00EC1840" w:rsidRDefault="00072736" w:rsidP="00072736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a)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 xml:space="preserve">způsob úhrady kupní ceny a dobu na její úhradu, výši slevy z kupní ceny nebo způsob určení kupní ceny, bude-li poskytována, přičemž doba splatnosti </w:t>
            </w: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kupní ceny nesmí být delší než 30 dní ode dne doručení faktury,</w:t>
            </w:r>
          </w:p>
        </w:tc>
        <w:tc>
          <w:tcPr>
            <w:tcW w:w="1441" w:type="dxa"/>
          </w:tcPr>
          <w:p w:rsidR="00072736" w:rsidRPr="00EC1840" w:rsidRDefault="00072736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072736" w:rsidRPr="00EC1840" w:rsidRDefault="00072736" w:rsidP="00766E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072736" w:rsidRPr="00EC1840" w:rsidRDefault="00072736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3 odst. 1 písm. a)</w:t>
            </w:r>
          </w:p>
          <w:p w:rsidR="00072736" w:rsidRPr="00EC1840" w:rsidRDefault="00072736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bod i)</w:t>
            </w:r>
          </w:p>
        </w:tc>
        <w:tc>
          <w:tcPr>
            <w:tcW w:w="4497" w:type="dxa"/>
          </w:tcPr>
          <w:p w:rsidR="00072736" w:rsidRPr="00EC1840" w:rsidRDefault="00072736" w:rsidP="00B1584E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1.Členské státy zajistí, aby byly zakázány alespoň všechny tyto nekalé obchodní praktiky: </w:t>
            </w:r>
          </w:p>
          <w:p w:rsidR="00072736" w:rsidRPr="00EC1840" w:rsidRDefault="00072736" w:rsidP="00B1584E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a) kupující zaplatí dodavateli: </w:t>
            </w:r>
          </w:p>
          <w:p w:rsidR="00072736" w:rsidRPr="00EC1840" w:rsidRDefault="00072736" w:rsidP="00B1584E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B1584E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 xml:space="preserve">i) v případě, že smlouva o dodávkách stanoví pravidelnou dodávku produktů: </w:t>
            </w:r>
          </w:p>
          <w:p w:rsidR="00072736" w:rsidRPr="00EC1840" w:rsidRDefault="00072736" w:rsidP="00B1584E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— za zemědělské produkty a potravinářské výrobky podléhající rychlé zkáze, později než 30 dnů po uplynutí dohodnuté dodací lhůty, v níž byly dodávky uskutečněny, nebo později než 30 dnů po dni stanovení splatné částky pro danou dodací lhůtu, podle toho, co nastane později; </w:t>
            </w:r>
          </w:p>
          <w:p w:rsidR="00072736" w:rsidRPr="00EC1840" w:rsidRDefault="00072736" w:rsidP="00B1584E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— za jiné zemědělské produkty a potravinářské výrobky, později než 60 dnů po uplynutí dohodnuté dodací lhůty, v níž byly dodávky uskutečněny, nebo později než 60 dnů po dni stanovení splatné částky pro danou dodací lhůtu, podle toho, co nastane později; </w:t>
            </w:r>
          </w:p>
          <w:p w:rsidR="00072736" w:rsidRPr="00EC1840" w:rsidRDefault="00072736" w:rsidP="00B1584E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pro účely dob splatnosti uvedených</w:t>
            </w:r>
            <w:r w:rsidRPr="00EC1840">
              <w:rPr>
                <w:rFonts w:ascii="Arial" w:hAnsi="Arial" w:cs="Arial"/>
                <w:sz w:val="22"/>
                <w:szCs w:val="22"/>
                <w:lang w:val="cs-CZ"/>
              </w:rPr>
              <w:t xml:space="preserve"> v tomto bodě se má za to, že dohodnuté dodací lhůty v žádném případě nepřesahují jeden měsíc;</w:t>
            </w:r>
          </w:p>
        </w:tc>
      </w:tr>
      <w:tr w:rsidR="000D39B8" w:rsidRPr="00EC1840" w:rsidTr="0098195E">
        <w:tc>
          <w:tcPr>
            <w:tcW w:w="1488" w:type="dxa"/>
          </w:tcPr>
          <w:p w:rsidR="000D39B8" w:rsidRPr="00EC1840" w:rsidRDefault="000D39B8" w:rsidP="00766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 xml:space="preserve">§ 3a odst. 2, </w:t>
            </w:r>
          </w:p>
        </w:tc>
        <w:tc>
          <w:tcPr>
            <w:tcW w:w="4345" w:type="dxa"/>
          </w:tcPr>
          <w:p w:rsidR="000D39B8" w:rsidRPr="00EC1840" w:rsidRDefault="000D39B8" w:rsidP="003C0ED3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doplňuje se odstavec 2, který zní:</w:t>
            </w:r>
          </w:p>
          <w:p w:rsidR="000D39B8" w:rsidRPr="00EC1840" w:rsidRDefault="000D39B8" w:rsidP="003C0ED3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9B8" w:rsidRPr="00EC1840" w:rsidRDefault="000D39B8" w:rsidP="003C0ED3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„(2) Odběratel s významnou tržní silou a dodavatel si mohou sjednat dobu splatnosti kupní ceny delší než je uvedena v odstavci 1 písm. a) pokud</w:t>
            </w:r>
          </w:p>
          <w:p w:rsidR="000D39B8" w:rsidRPr="00EC1840" w:rsidRDefault="000D39B8" w:rsidP="003C0ED3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9B8" w:rsidRPr="00EC1840" w:rsidRDefault="000D39B8" w:rsidP="003C0ED3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a) se dohodli na ustanovení o sdílení hodnoty ve smyslu článku 172a nařízení (EU) č. 1308/2013,</w:t>
            </w:r>
          </w:p>
          <w:p w:rsidR="000D39B8" w:rsidRPr="00EC1840" w:rsidRDefault="000D39B8" w:rsidP="003C0ED3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9B8" w:rsidRPr="00EC1840" w:rsidRDefault="000D39B8" w:rsidP="003C0ED3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b) jde o platbu provedenou dodavateli v rámci školního projektu podle článku 23 nařízení (EU) č. 1308/2013,</w:t>
            </w:r>
          </w:p>
          <w:p w:rsidR="000D39B8" w:rsidRPr="00EC1840" w:rsidRDefault="000D39B8" w:rsidP="003C0ED3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9B8" w:rsidRPr="00EC1840" w:rsidRDefault="000D39B8" w:rsidP="003C0ED3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c) jde o platbu provedenou veřejným subjektem poskytujícími zdravotní, nebo</w:t>
            </w:r>
          </w:p>
          <w:p w:rsidR="000D39B8" w:rsidRPr="00EC1840" w:rsidRDefault="000D39B8" w:rsidP="003C0ED3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9B8" w:rsidRPr="00EC1840" w:rsidRDefault="000D39B8" w:rsidP="00766E98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d) jde o platbu provedenou na základě smlouvy o dodávkách mezi dodavatelem hroznů nebo částečně zkvašeného hroznového moštu pro výrobu vína a jeho přímým odběratelem, pokud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1. jsou konkrétní platební podmínky týkající se prodeje obsaženy ve standardních smlouvách, jež byly členským státem učiněny závaznými podle článku 164 nařízení (EU) č. 1308/2013 před 1. lednem 2019, je-li platnost tohoto rozšíření působnosti standardních smluv členskými státy obnovena od uvedeného dne bez jakýchkoli výraznějších změn platebních podmínek v neprospěch dodavatelů hroznů nebo částečně zkvašeného hroznového moštu, a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2. jsou smlouvy mezi dodavateli hroznů nebo částečně zkvašeného hroznového moštu pro výrobu vína a jejich přímými odběrateli víceleté nebo se stanou víceletými.</w:t>
            </w:r>
          </w:p>
          <w:p w:rsidR="0098195E" w:rsidRPr="00EC1840" w:rsidRDefault="0098195E" w:rsidP="0098195E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0D39B8" w:rsidRPr="00EC1840" w:rsidRDefault="000D39B8" w:rsidP="00766E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1449" w:type="dxa"/>
          </w:tcPr>
          <w:p w:rsidR="000D39B8" w:rsidRPr="00EC1840" w:rsidRDefault="000D39B8" w:rsidP="00072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3</w:t>
            </w:r>
            <w:r w:rsidR="00655964" w:rsidRPr="00EC1840">
              <w:rPr>
                <w:rFonts w:ascii="Arial" w:hAnsi="Arial" w:cs="Arial"/>
                <w:sz w:val="22"/>
                <w:szCs w:val="22"/>
              </w:rPr>
              <w:t xml:space="preserve"> odst.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497" w:type="dxa"/>
          </w:tcPr>
          <w:p w:rsidR="000D39B8" w:rsidRPr="00EC1840" w:rsidRDefault="000D39B8" w:rsidP="00B1584E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Zákaz nekalých obchodních praktik</w:t>
            </w:r>
          </w:p>
          <w:p w:rsidR="000D39B8" w:rsidRPr="00EC1840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Zákazem uvedeným v prvním pododstavci písm. a) nejsou dotčeny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 xml:space="preserve"> platby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:</w:t>
            </w:r>
          </w:p>
          <w:p w:rsidR="000D39B8" w:rsidRPr="00EC1840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na základě smluv o dodávkách mezi dodavateli hroznů nebo částečně zkvašeného hroznového moštu pro výrobu vína a jejich přímými kupujícími:</w:t>
            </w:r>
          </w:p>
          <w:p w:rsidR="000D39B8" w:rsidRPr="00EC1840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i)pokud jsou konkrétní platební podmínky </w:t>
            </w:r>
          </w:p>
          <w:p w:rsidR="000D39B8" w:rsidRPr="00EC1840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týkající se prodeje obsaženy ve standardních smlouvách, jež byly členským státem učiněny závaznými podle článku 164 nařízení (EU) č. 1308/2013 před 1. lednem 2019, je-li platnost tohoto rozšíření působnosti standardních smluv členskými státy obnovena od uvedeného dne bez jakýchkoli výraznějších změn platebních podmínek v neprospěch 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lastRenderedPageBreak/>
              <w:t>dodavatelů hroznů nebo částečně zkvašeného hroznového moštu, a</w:t>
            </w:r>
          </w:p>
          <w:p w:rsidR="000D39B8" w:rsidRPr="00EC1840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ii)pokud jsou smlouvy mezi dodavateli </w:t>
            </w:r>
          </w:p>
          <w:p w:rsidR="000D39B8" w:rsidRPr="00EC1840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hroznů nebo částečně zkvašeného hroznového moštu pro výrobu vína a jejich přímými kupujícími víceleté nebo se stanou víceletými.</w:t>
            </w:r>
          </w:p>
        </w:tc>
      </w:tr>
      <w:tr w:rsidR="00E67E1D" w:rsidRPr="00EC1840" w:rsidTr="009A752B">
        <w:tc>
          <w:tcPr>
            <w:tcW w:w="1488" w:type="dxa"/>
          </w:tcPr>
          <w:p w:rsidR="00E67E1D" w:rsidRPr="00EC1840" w:rsidRDefault="00E67E1D" w:rsidP="000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§ 4 odst. 2, písm. </w:t>
            </w:r>
            <w:r w:rsidR="00072736" w:rsidRPr="00EC1840">
              <w:rPr>
                <w:rFonts w:ascii="Arial" w:hAnsi="Arial" w:cs="Arial"/>
                <w:sz w:val="22"/>
                <w:szCs w:val="22"/>
              </w:rPr>
              <w:t>k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) až </w:t>
            </w:r>
            <w:r w:rsidR="001356BA" w:rsidRPr="00EC1840">
              <w:rPr>
                <w:rFonts w:ascii="Arial" w:hAnsi="Arial" w:cs="Arial"/>
                <w:sz w:val="22"/>
                <w:szCs w:val="22"/>
              </w:rPr>
              <w:t>p</w:t>
            </w:r>
            <w:r w:rsidRPr="00EC1840">
              <w:rPr>
                <w:rFonts w:ascii="Arial" w:hAnsi="Arial" w:cs="Arial"/>
                <w:sz w:val="22"/>
                <w:szCs w:val="22"/>
              </w:rPr>
              <w:t>)</w:t>
            </w:r>
            <w:r w:rsidR="00072736" w:rsidRPr="00EC1840">
              <w:rPr>
                <w:rFonts w:ascii="Arial" w:hAnsi="Arial" w:cs="Arial"/>
                <w:sz w:val="22"/>
                <w:szCs w:val="22"/>
              </w:rPr>
              <w:t xml:space="preserve">, r) až s) a v) </w:t>
            </w:r>
          </w:p>
        </w:tc>
        <w:tc>
          <w:tcPr>
            <w:tcW w:w="4345" w:type="dxa"/>
          </w:tcPr>
          <w:p w:rsidR="00E67E1D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V § 4 odst. 2 písm. j) se slovo „dozoru2)“ nahrazuje slovem „dozoru1)“ a na konci odstavce 2 tečka nahrazuje čárkou a doplňují se písmena k) až v), která znějí: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5F2" w:rsidRPr="00EC1840" w:rsidRDefault="001905F2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k)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>jednostranná změna smluvních podmínek,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l)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>vyžadování platby, která nesouvisí s nákupem potravin dodavatele,</w:t>
            </w:r>
          </w:p>
          <w:p w:rsidR="001905F2" w:rsidRPr="00EC1840" w:rsidRDefault="001905F2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m)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 xml:space="preserve">požadování platby za zhoršení jakosti potraviny nebo ztrátu potraviny, které nebyly způsobeny porušením povinnosti dodavatele, k nimž dojde poté, co na odběratele přešlo vlastnické právo k potravině, 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n)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>hrozba nebo uplatňování odvetných obchodních opatření v případě, kdy dodavatel využívá svá smluvní nebo zákonná práva,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o)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 xml:space="preserve">sjednávání nebo uplatňování plateb, jimiž je podmíněno zařazení potravin do nabídky nebo jejich dodání na trh, 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p)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 xml:space="preserve">sjednávání nebo uplatňování plateb za úpravu prodejních prostor odběratele pro prodej potravin, nebo plateb s touto úpravou souvisejících, 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r)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 xml:space="preserve">zrušení objednávky potravin podléhajících rychlé zkáze ve lhůtě kratší než 30 dní přede dnem dodání, 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s)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 xml:space="preserve">vyžadování odškodnění za náklady spojené s prošetřením stížností spotřebitelů týkajících se prodeje potravin dodavatele, </w:t>
            </w: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36" w:rsidRPr="00EC1840" w:rsidRDefault="00072736" w:rsidP="000727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v) 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>zneužití obchodního tajemství dodavatele.</w:t>
            </w:r>
          </w:p>
          <w:p w:rsidR="00E67E1D" w:rsidRPr="00EC1840" w:rsidRDefault="00E67E1D" w:rsidP="009A752B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E67E1D" w:rsidRPr="00EC1840" w:rsidRDefault="00E67E1D" w:rsidP="006848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E67E1D" w:rsidRPr="00EC1840" w:rsidRDefault="00E67E1D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E67E1D" w:rsidRPr="00EC1840" w:rsidRDefault="00E67E1D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3</w:t>
            </w:r>
            <w:r w:rsidR="001905F2" w:rsidRPr="00EC1840">
              <w:rPr>
                <w:rFonts w:ascii="Arial" w:hAnsi="Arial" w:cs="Arial"/>
                <w:sz w:val="22"/>
                <w:szCs w:val="22"/>
              </w:rPr>
              <w:t xml:space="preserve"> odst. </w:t>
            </w:r>
            <w:r w:rsidR="00C4504E" w:rsidRPr="00EC1840">
              <w:rPr>
                <w:rFonts w:ascii="Arial" w:hAnsi="Arial" w:cs="Arial"/>
                <w:sz w:val="22"/>
                <w:szCs w:val="22"/>
              </w:rPr>
              <w:t xml:space="preserve">1 a </w:t>
            </w:r>
            <w:r w:rsidRPr="00EC1840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4497" w:type="dxa"/>
          </w:tcPr>
          <w:p w:rsidR="00E67E1D" w:rsidRPr="00EC1840" w:rsidRDefault="00E67E1D" w:rsidP="004B1413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Zákaz nekalých obchodních praktik</w:t>
            </w:r>
          </w:p>
          <w:p w:rsidR="001905F2" w:rsidRPr="00EC1840" w:rsidRDefault="001905F2" w:rsidP="004B1413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</w:p>
          <w:p w:rsidR="001905F2" w:rsidRPr="00EC1840" w:rsidRDefault="001905F2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>Členské státy zajistí, aby byly zakázány alespoň všechny tyto nekalé obchodní praktiky:</w:t>
            </w:r>
          </w:p>
          <w:p w:rsidR="001905F2" w:rsidRPr="00EC1840" w:rsidRDefault="001905F2" w:rsidP="004B1413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</w:p>
          <w:p w:rsidR="001905F2" w:rsidRPr="00EC1840" w:rsidRDefault="001905F2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>Odst. 1</w:t>
            </w:r>
          </w:p>
          <w:p w:rsidR="001905F2" w:rsidRPr="00EC1840" w:rsidRDefault="001905F2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E372A0" w:rsidRPr="00EC1840" w:rsidRDefault="00E372A0" w:rsidP="004B1413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 xml:space="preserve">b) kupující zruší objednávky zemědělských produktů a potravinářských výrobků </w:t>
            </w: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podléhajících rychlé zkáze v tak krátkém časovém předstihu, že od dodavatele nelze rozumně očekávat, že nalezne alternativu, jak tyto produkty a výrobky uvést na trh nebo použít; za krátký časový předstih se vždy považuje předstih kratší než 30 dnů, přičemž členské státy mohou u specifických odvětví v náležitě odůvodněných případech stanovit lhůty kratší než 30 dnů;</w:t>
            </w:r>
          </w:p>
          <w:p w:rsidR="00E372A0" w:rsidRPr="00EC1840" w:rsidRDefault="00E372A0" w:rsidP="004B1413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5F2" w:rsidRPr="00EC1840" w:rsidRDefault="001905F2" w:rsidP="004B1413">
            <w:pPr>
              <w:pStyle w:val="Zp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c) kupující jednostranně změní podmínky smlouvy o dodávkách zemědělských produktů a potravinářských výrobků týkající se četnosti, způsobu, místa, načasování nebo objemu zásobování či dodávek, norem jakosti, platebních podmínek nebo</w:t>
            </w:r>
            <w:r w:rsidRPr="00EC184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C1840">
              <w:rPr>
                <w:rFonts w:ascii="Arial" w:hAnsi="Arial" w:cs="Arial"/>
                <w:sz w:val="22"/>
                <w:szCs w:val="22"/>
              </w:rPr>
              <w:t>cen či podmínky poskytování služeb v rozsahu, v jakém jsou tyto služby výslovně uvedeny v odstavci 2;</w:t>
            </w:r>
          </w:p>
          <w:p w:rsidR="001905F2" w:rsidRPr="00EC1840" w:rsidRDefault="001905F2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E372A0" w:rsidRPr="00EC1840" w:rsidRDefault="00E372A0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>d) kupující od dodavatele vyžaduje platby, které nesouvisejí s prodejem zemědělských produktů a potravinářských výrobků dodavatele;</w:t>
            </w:r>
          </w:p>
          <w:p w:rsidR="00E372A0" w:rsidRPr="00EC1840" w:rsidRDefault="00E372A0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7E1D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e) </w:t>
            </w:r>
            <w:r w:rsidR="00C4504E" w:rsidRPr="00EC1840">
              <w:rPr>
                <w:rFonts w:ascii="Arial" w:hAnsi="Arial" w:cs="Arial"/>
                <w:color w:val="000000"/>
                <w:sz w:val="22"/>
                <w:szCs w:val="22"/>
              </w:rPr>
              <w:t>kupující po dodavateli vyžaduje, aby zaplatil za zhoršení jakosti, ztrátu či zhoršení jakosti i ztrátu zemědělských produktů a potravinářských výrobků, k nimž dojde v prostorách kupujícího nebo poté, co na kupujícího přešlo vlastnictví, a jež nebyly způsobeny nedbalostí ani pochybením dodavatele</w:t>
            </w:r>
          </w:p>
          <w:p w:rsidR="001905F2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4504E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g) </w:t>
            </w:r>
            <w:r w:rsidR="00C4504E"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kupující neoprávněně získá, využije nebo zpřístupní obchodní tajemství dodavatele ve </w:t>
            </w:r>
            <w:r w:rsidR="00C4504E" w:rsidRPr="00EC184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smyslu směrnice Evropského parlamentu a Rady (EU) 2016/943 </w:t>
            </w:r>
          </w:p>
          <w:p w:rsidR="001905F2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4504E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h) </w:t>
            </w:r>
            <w:r w:rsidR="00F0244D" w:rsidRPr="00EC1840">
              <w:rPr>
                <w:rFonts w:ascii="Arial" w:hAnsi="Arial" w:cs="Arial"/>
                <w:color w:val="000000"/>
                <w:sz w:val="22"/>
                <w:szCs w:val="22"/>
              </w:rPr>
              <w:t>kupující hrozí dodavateli odvetnými obchodními opatřeními nebo je provádí v případě, že dodavatel uplatňuje svá smluvní či zákonná práva, a to i podáním stížnosti u donucovacích orgánů nebo spoluprací s donucovacími orgány během šetření</w:t>
            </w:r>
          </w:p>
          <w:p w:rsidR="00E372A0" w:rsidRPr="00EC1840" w:rsidRDefault="00E372A0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05F2" w:rsidRPr="00EC1840" w:rsidRDefault="00E372A0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>i) kupující vyžaduje od dodavatele odškodnění za náklady spojené s prošetřením stížností zákazníků týkajících se prodeje produktů dodavatele, aniž by se dodavatel dopustil nedbalosti či pochybení.</w:t>
            </w:r>
          </w:p>
          <w:p w:rsidR="00E372A0" w:rsidRPr="00EC1840" w:rsidRDefault="00E372A0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05F2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>Odst. 2</w:t>
            </w:r>
          </w:p>
          <w:p w:rsidR="00F0244D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="00407ECC" w:rsidRPr="00EC1840">
              <w:rPr>
                <w:rFonts w:ascii="Arial" w:hAnsi="Arial" w:cs="Arial"/>
                <w:color w:val="000000"/>
                <w:sz w:val="22"/>
                <w:szCs w:val="22"/>
              </w:rPr>
              <w:t>dodavateli je naúčtována platba, jíž je podmíněno skladování nebo vystavení jeho zemědělských produktů a potravinářských výrobků, jejich zařazení do nabídky nebo jejich dodání na trh</w:t>
            </w:r>
          </w:p>
          <w:p w:rsidR="001905F2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ECC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c) </w:t>
            </w:r>
            <w:r w:rsidR="00B76931" w:rsidRPr="00EC1840">
              <w:rPr>
                <w:rFonts w:ascii="Arial" w:hAnsi="Arial" w:cs="Arial"/>
                <w:color w:val="000000"/>
                <w:sz w:val="22"/>
                <w:szCs w:val="22"/>
              </w:rPr>
              <w:t>kupující od dodavatele vyžaduje, aby zcela nebo zčásti uhradil všechny náklady jakýchkoli slev na zemědělské produkty a potravinářské výrobky prodávané kupujícím v rámci propagace</w:t>
            </w:r>
          </w:p>
          <w:p w:rsidR="001905F2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752B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d) </w:t>
            </w:r>
            <w:r w:rsidR="004B6D8D" w:rsidRPr="00EC1840">
              <w:rPr>
                <w:rFonts w:ascii="Arial" w:hAnsi="Arial" w:cs="Arial"/>
                <w:color w:val="000000"/>
                <w:sz w:val="22"/>
                <w:szCs w:val="22"/>
              </w:rPr>
              <w:t>kupující od dodavatele vyžaduje, aby zaplatil za reklamu na zemědělské produkty a potravinářské výrobky poskytnutou kupujícím</w:t>
            </w:r>
            <w:r w:rsidR="009A752B" w:rsidRPr="00EC18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905F2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6931" w:rsidRPr="00EC1840" w:rsidRDefault="001905F2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f) </w:t>
            </w:r>
            <w:r w:rsidR="009A752B" w:rsidRPr="00EC1840">
              <w:rPr>
                <w:rFonts w:ascii="Arial" w:hAnsi="Arial" w:cs="Arial"/>
                <w:color w:val="000000"/>
                <w:sz w:val="22"/>
                <w:szCs w:val="22"/>
              </w:rPr>
              <w:t>kupující naúčtuje dodavateli platbu za pracovníky zajišťující úpravu prostor využívaných pro prodej zemědělských produktů a potravinářských výrobků dodavatele.</w:t>
            </w:r>
          </w:p>
        </w:tc>
      </w:tr>
      <w:tr w:rsidR="00F12465" w:rsidRPr="00EC1840" w:rsidTr="009A752B">
        <w:tc>
          <w:tcPr>
            <w:tcW w:w="1488" w:type="dxa"/>
          </w:tcPr>
          <w:p w:rsidR="00F12465" w:rsidRPr="00EC1840" w:rsidRDefault="00F12465" w:rsidP="000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§ 5 odst. 2 a 3</w:t>
            </w:r>
          </w:p>
        </w:tc>
        <w:tc>
          <w:tcPr>
            <w:tcW w:w="4345" w:type="dxa"/>
          </w:tcPr>
          <w:p w:rsidR="00F12465" w:rsidRPr="00EC1840" w:rsidRDefault="00F12465" w:rsidP="00F124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(2) Úřad dále</w:t>
            </w:r>
          </w:p>
          <w:p w:rsidR="00F12465" w:rsidRPr="00EC1840" w:rsidRDefault="00F12465" w:rsidP="00F124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a)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>zveřejňuje svá pravomocná rozhodnutí,</w:t>
            </w:r>
          </w:p>
          <w:p w:rsidR="00F12465" w:rsidRPr="00EC1840" w:rsidRDefault="00F12465" w:rsidP="00F124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b)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>vydává každoročně souhrnnou zprávu o své činnosti spadající do působnosti tohoto zákona za uplynulý rok a vhodným způsobem ji zveřejňuje,</w:t>
            </w:r>
          </w:p>
          <w:p w:rsidR="00F12465" w:rsidRPr="00EC1840" w:rsidRDefault="00F12465" w:rsidP="00F124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c)</w:t>
            </w:r>
            <w:r w:rsidRPr="00EC1840">
              <w:rPr>
                <w:rFonts w:ascii="Arial" w:hAnsi="Arial" w:cs="Arial"/>
                <w:sz w:val="22"/>
                <w:szCs w:val="22"/>
              </w:rPr>
              <w:tab/>
              <w:t>zasílá souhrnnou zprávu o své činnosti podle tohoto zákona každoročně do 15. března Komisi.</w:t>
            </w:r>
          </w:p>
          <w:p w:rsidR="00F12465" w:rsidRPr="00EC1840" w:rsidRDefault="00F12465" w:rsidP="00F124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2465" w:rsidRPr="00EC1840" w:rsidRDefault="00F12465" w:rsidP="00F124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(3) Úřad poskytne dozorujícímu orgánu jiného členského státu nebo Komisi součinnost při šetření a řízení týkajícím se zneužití významné tržní síly, které je vedeno za účelem prosazování pravidel při uplatňování směrnice o nekalých obchodních praktikách mezi podniky v zemědělském a potravinovém řetězci.</w:t>
            </w:r>
          </w:p>
        </w:tc>
        <w:tc>
          <w:tcPr>
            <w:tcW w:w="1441" w:type="dxa"/>
          </w:tcPr>
          <w:p w:rsidR="00F12465" w:rsidRPr="00EC1840" w:rsidRDefault="00F12465" w:rsidP="00F124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F12465" w:rsidRPr="00EC1840" w:rsidRDefault="00F12465" w:rsidP="006848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F12465" w:rsidRPr="00EC1840" w:rsidRDefault="00F12465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12465" w:rsidRPr="00EC1840" w:rsidRDefault="00F12465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12465" w:rsidRPr="00EC1840" w:rsidRDefault="00F12465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6 odst. 1 písm. f)</w:t>
            </w: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10</w:t>
            </w: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10F0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8 odst. 1</w:t>
            </w:r>
          </w:p>
        </w:tc>
        <w:tc>
          <w:tcPr>
            <w:tcW w:w="4497" w:type="dxa"/>
          </w:tcPr>
          <w:p w:rsidR="00F12465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lastRenderedPageBreak/>
              <w:t>Pravomoci donucovacích orgánů</w:t>
            </w:r>
          </w:p>
          <w:p w:rsidR="00F12465" w:rsidRPr="00EC1840" w:rsidRDefault="00F12465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>Členské státy zajistí, aby každý z jejich donucovacích orgánů měl zdroje a odborné znalosti nezbytné k plnění svých povinností, a svěří mu tyto pravomoci:</w:t>
            </w:r>
          </w:p>
          <w:p w:rsidR="00F12465" w:rsidRPr="00EC1840" w:rsidRDefault="00F12465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F12465" w:rsidRPr="00EC1840" w:rsidRDefault="00F12465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>f) pravomoc pravidelně zveřejňovat svá rozhodnutí přijatá podle písmen d) a e).</w:t>
            </w: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 xml:space="preserve">Podávání zpráv </w:t>
            </w: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 xml:space="preserve">1. Členské státy zajistí, aby jejich donucovací orgány zveřejnily výroční zprávu o svých činnostech spadajících do oblasti působnosti této směrnice, v níž je mimo jiné uveden počet obdržených stížností a počet šetření zahájených či ukončených v předchozím roce. U každého ukončeného šetření zpráva obsahuje souhrnný popis věci, výsledek šetření a případně přijaté rozhodnutí v souladu s požadavky na důvěrnost stanovenými v čl. 5 odst. 3. </w:t>
            </w: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 xml:space="preserve">2. Každý rok do 15. března zašlou členské státy Komisi zprávu o nekalých obchodních praktikách ve vztazích mezi podniky v zemědělském a potravinovém řetězci. Tato zpráva obsahuje zejména všechny relevantní údaje o uplatňování a prosazování pravidel 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lastRenderedPageBreak/>
              <w:t>podle této směrnice v dotyčném členském státě v předchozím roce.</w:t>
            </w: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Spolupráce mezi donucovacími orgány</w:t>
            </w: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>1. Členské státy zajistí, aby donucovací orgány účinně spolupracovaly mezi sebou navzájem a s Komisí a aby si poskytovaly vzájemnou pomoc při šetřeních, jež mají přeshraniční rozměr.</w:t>
            </w:r>
          </w:p>
        </w:tc>
      </w:tr>
      <w:tr w:rsidR="00F12465" w:rsidRPr="00EC1840" w:rsidTr="009A752B">
        <w:tc>
          <w:tcPr>
            <w:tcW w:w="1488" w:type="dxa"/>
          </w:tcPr>
          <w:p w:rsidR="00F12465" w:rsidRPr="00EC1840" w:rsidRDefault="00A010F0" w:rsidP="000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lastRenderedPageBreak/>
              <w:t>§ 6b</w:t>
            </w:r>
          </w:p>
        </w:tc>
        <w:tc>
          <w:tcPr>
            <w:tcW w:w="4345" w:type="dxa"/>
          </w:tcPr>
          <w:p w:rsidR="00A010F0" w:rsidRPr="00EC1840" w:rsidRDefault="00A010F0" w:rsidP="00A01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§ 6b</w:t>
            </w:r>
          </w:p>
          <w:p w:rsidR="00A010F0" w:rsidRPr="00EC1840" w:rsidRDefault="00A010F0" w:rsidP="00A010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840">
              <w:rPr>
                <w:rFonts w:ascii="Arial" w:hAnsi="Arial" w:cs="Arial"/>
                <w:b/>
                <w:sz w:val="22"/>
                <w:szCs w:val="22"/>
              </w:rPr>
              <w:t>Mimosoudní řešení sporů</w:t>
            </w:r>
          </w:p>
          <w:p w:rsidR="00A010F0" w:rsidRPr="00EC1840" w:rsidRDefault="00A010F0" w:rsidP="00A010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2465" w:rsidRPr="00EC1840" w:rsidRDefault="00A010F0" w:rsidP="00A010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Dodavatel či odběratel, vůči němuž došlo ke zneužití významné tržní síly podle tohoto zákona, nebo odběratel, kterému bylo bráněno dodavatelem v nákupu nebo prodeji potravin v rozporu s § 4a, může využít mimosoudního řešení sporů, zejména mediace podle zákona o mediaci.</w:t>
            </w:r>
          </w:p>
        </w:tc>
        <w:tc>
          <w:tcPr>
            <w:tcW w:w="1441" w:type="dxa"/>
          </w:tcPr>
          <w:p w:rsidR="00A010F0" w:rsidRPr="00EC1840" w:rsidRDefault="00A010F0" w:rsidP="00A010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32019L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F12465" w:rsidRPr="00EC1840" w:rsidRDefault="00F12465" w:rsidP="006848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F12465" w:rsidRPr="00EC1840" w:rsidRDefault="00A010F0" w:rsidP="00190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Čl. 7</w:t>
            </w:r>
          </w:p>
        </w:tc>
        <w:tc>
          <w:tcPr>
            <w:tcW w:w="4497" w:type="dxa"/>
          </w:tcPr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 xml:space="preserve">Alternativní řešení sporů </w:t>
            </w:r>
          </w:p>
          <w:p w:rsidR="00A010F0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</w:p>
          <w:p w:rsidR="00F12465" w:rsidRPr="00EC1840" w:rsidRDefault="00A010F0" w:rsidP="004B1413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C1840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>Aniž je dotčeno právo dodavatelů podávat stížnosti podle článku 5 a pravomoci donucovacích orgánů podle článku 6, mohou členské státy podporovat dobrovolné využívání účinných a nezávislých mechanismů alternativního řešení sporů, jako je mediace, k řešení sporů mezi dodavateli a kupujícími o používání nekalých obchodních praktik kupujícím.</w:t>
            </w:r>
          </w:p>
        </w:tc>
      </w:tr>
    </w:tbl>
    <w:p w:rsidR="00DA4FF1" w:rsidRPr="00EC1840" w:rsidRDefault="00DA4FF1">
      <w:pPr>
        <w:jc w:val="center"/>
        <w:rPr>
          <w:rFonts w:ascii="Arial" w:hAnsi="Arial" w:cs="Arial"/>
          <w:sz w:val="22"/>
          <w:szCs w:val="22"/>
        </w:rPr>
      </w:pPr>
    </w:p>
    <w:p w:rsidR="00605E09" w:rsidRPr="00EC1840" w:rsidRDefault="00605E09">
      <w:pPr>
        <w:jc w:val="center"/>
        <w:rPr>
          <w:rFonts w:ascii="Arial" w:hAnsi="Arial" w:cs="Arial"/>
          <w:sz w:val="22"/>
          <w:szCs w:val="22"/>
        </w:rPr>
      </w:pPr>
    </w:p>
    <w:p w:rsidR="00605E09" w:rsidRPr="00EC1840" w:rsidRDefault="00605E09">
      <w:pPr>
        <w:jc w:val="center"/>
        <w:rPr>
          <w:rFonts w:ascii="Arial" w:hAnsi="Arial" w:cs="Arial"/>
          <w:sz w:val="22"/>
          <w:szCs w:val="22"/>
        </w:rPr>
      </w:pPr>
    </w:p>
    <w:p w:rsidR="007324D0" w:rsidRPr="00EC1840" w:rsidRDefault="007324D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9713"/>
      </w:tblGrid>
      <w:tr w:rsidR="002D6FAF" w:rsidRPr="00EC1840">
        <w:tc>
          <w:tcPr>
            <w:tcW w:w="3310" w:type="dxa"/>
          </w:tcPr>
          <w:p w:rsidR="002D6FAF" w:rsidRPr="00EC1840" w:rsidRDefault="002D6FAF" w:rsidP="00533A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C1840">
              <w:rPr>
                <w:rFonts w:ascii="Arial" w:hAnsi="Arial" w:cs="Arial"/>
                <w:b/>
                <w:sz w:val="22"/>
                <w:szCs w:val="22"/>
              </w:rPr>
              <w:t>Číslo předpisu E</w:t>
            </w:r>
            <w:r w:rsidR="00410B48" w:rsidRPr="00EC1840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C1840">
              <w:rPr>
                <w:rFonts w:ascii="Arial" w:hAnsi="Arial" w:cs="Arial"/>
                <w:b/>
                <w:sz w:val="22"/>
                <w:szCs w:val="22"/>
              </w:rPr>
              <w:t xml:space="preserve"> (kód </w:t>
            </w:r>
            <w:r w:rsidR="00ED362D" w:rsidRPr="00EC1840">
              <w:rPr>
                <w:rFonts w:ascii="Arial" w:hAnsi="Arial" w:cs="Arial"/>
                <w:b/>
                <w:sz w:val="22"/>
                <w:szCs w:val="22"/>
              </w:rPr>
              <w:t>CELEX</w:t>
            </w:r>
            <w:r w:rsidRPr="00EC18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410B48" w:rsidRPr="00EC1840" w:rsidRDefault="00410B48" w:rsidP="00533A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34" w:type="dxa"/>
          </w:tcPr>
          <w:p w:rsidR="002D6FAF" w:rsidRPr="00EC1840" w:rsidRDefault="002D6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C1840">
              <w:rPr>
                <w:rFonts w:ascii="Arial" w:hAnsi="Arial" w:cs="Arial"/>
                <w:b/>
                <w:sz w:val="22"/>
                <w:szCs w:val="22"/>
              </w:rPr>
              <w:t>Název předpisu E</w:t>
            </w:r>
            <w:r w:rsidR="00410B48" w:rsidRPr="00EC1840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2D6FAF" w:rsidRPr="00EC1840" w:rsidRDefault="002D6F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6BF" w:rsidRPr="00EC1840" w:rsidTr="00161449">
        <w:trPr>
          <w:trHeight w:val="1515"/>
        </w:trPr>
        <w:tc>
          <w:tcPr>
            <w:tcW w:w="3310" w:type="dxa"/>
          </w:tcPr>
          <w:p w:rsidR="00EA56BF" w:rsidRPr="00EC1840" w:rsidRDefault="00704AEE" w:rsidP="006764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1840">
              <w:rPr>
                <w:rFonts w:ascii="Arial" w:hAnsi="Arial" w:cs="Arial"/>
                <w:sz w:val="22"/>
                <w:szCs w:val="22"/>
              </w:rPr>
              <w:t>3201</w:t>
            </w:r>
            <w:r w:rsidR="00676460" w:rsidRPr="00EC1840">
              <w:rPr>
                <w:rFonts w:ascii="Arial" w:hAnsi="Arial" w:cs="Arial"/>
                <w:sz w:val="22"/>
                <w:szCs w:val="22"/>
              </w:rPr>
              <w:t>9</w:t>
            </w:r>
            <w:r w:rsidRPr="00EC1840">
              <w:rPr>
                <w:rFonts w:ascii="Arial" w:hAnsi="Arial" w:cs="Arial"/>
                <w:sz w:val="22"/>
                <w:szCs w:val="22"/>
              </w:rPr>
              <w:t>L</w:t>
            </w:r>
            <w:r w:rsidR="00234563" w:rsidRPr="00EC1840">
              <w:rPr>
                <w:rFonts w:ascii="Arial" w:hAnsi="Arial" w:cs="Arial"/>
                <w:sz w:val="22"/>
                <w:szCs w:val="22"/>
              </w:rPr>
              <w:t>0</w:t>
            </w:r>
            <w:r w:rsidR="00676460" w:rsidRPr="00EC1840"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9834" w:type="dxa"/>
          </w:tcPr>
          <w:p w:rsidR="00683E0D" w:rsidRPr="00EC1840" w:rsidRDefault="00683E0D" w:rsidP="00704AEE">
            <w:pPr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161449" w:rsidRPr="00EC1840" w:rsidRDefault="000701F0" w:rsidP="000701F0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C184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Směrnice Evropského parlamentu a Rady (EU) 2019/633 ze dne 17. dubna 2019 o nekalých obchodních praktikách mezi podniky v zemědělském a potravinovém řetězci </w:t>
            </w:r>
          </w:p>
        </w:tc>
      </w:tr>
    </w:tbl>
    <w:p w:rsidR="00E97C7C" w:rsidRPr="00EC1840" w:rsidRDefault="00E97C7C" w:rsidP="000E4B4D">
      <w:pPr>
        <w:rPr>
          <w:rFonts w:ascii="Arial" w:hAnsi="Arial" w:cs="Arial"/>
          <w:sz w:val="22"/>
          <w:szCs w:val="22"/>
        </w:rPr>
      </w:pPr>
    </w:p>
    <w:sectPr w:rsidR="00E97C7C" w:rsidRPr="00EC1840">
      <w:footerReference w:type="default" r:id="rId8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BB" w:rsidRDefault="00CE6FBB" w:rsidP="004A34DF">
      <w:r>
        <w:separator/>
      </w:r>
    </w:p>
  </w:endnote>
  <w:endnote w:type="continuationSeparator" w:id="0">
    <w:p w:rsidR="00CE6FBB" w:rsidRDefault="00CE6FBB" w:rsidP="004A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60" w:rsidRDefault="00676460">
    <w:pPr>
      <w:pStyle w:val="Zpat"/>
      <w:jc w:val="center"/>
      <w:rPr>
        <w:lang w:val="cs-CZ"/>
      </w:rPr>
    </w:pPr>
  </w:p>
  <w:p w:rsidR="00676460" w:rsidRDefault="0067646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840">
      <w:rPr>
        <w:noProof/>
      </w:rPr>
      <w:t>2</w:t>
    </w:r>
    <w:r>
      <w:fldChar w:fldCharType="end"/>
    </w:r>
  </w:p>
  <w:p w:rsidR="00676460" w:rsidRDefault="00676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BB" w:rsidRDefault="00CE6FBB" w:rsidP="004A34DF">
      <w:r>
        <w:separator/>
      </w:r>
    </w:p>
  </w:footnote>
  <w:footnote w:type="continuationSeparator" w:id="0">
    <w:p w:rsidR="00CE6FBB" w:rsidRDefault="00CE6FBB" w:rsidP="004A34DF">
      <w:r>
        <w:continuationSeparator/>
      </w:r>
    </w:p>
  </w:footnote>
  <w:footnote w:id="1">
    <w:p w:rsidR="00EC1840" w:rsidRPr="00F972E8" w:rsidRDefault="00EC1840" w:rsidP="00EC1840">
      <w:pPr>
        <w:pStyle w:val="Textpoznpodarou"/>
        <w:tabs>
          <w:tab w:val="left" w:pos="426"/>
        </w:tabs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19D0644E"/>
    <w:multiLevelType w:val="hybridMultilevel"/>
    <w:tmpl w:val="8312B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38C8"/>
    <w:multiLevelType w:val="hybridMultilevel"/>
    <w:tmpl w:val="24B46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A8F"/>
    <w:multiLevelType w:val="hybridMultilevel"/>
    <w:tmpl w:val="24B46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3E1"/>
    <w:multiLevelType w:val="hybridMultilevel"/>
    <w:tmpl w:val="24B46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EE"/>
    <w:rsid w:val="00000C62"/>
    <w:rsid w:val="00000DFD"/>
    <w:rsid w:val="00002A59"/>
    <w:rsid w:val="00003DEE"/>
    <w:rsid w:val="0000594E"/>
    <w:rsid w:val="000136E5"/>
    <w:rsid w:val="00015D65"/>
    <w:rsid w:val="000167E2"/>
    <w:rsid w:val="00024A85"/>
    <w:rsid w:val="00026A13"/>
    <w:rsid w:val="0003235E"/>
    <w:rsid w:val="0003574A"/>
    <w:rsid w:val="0004036D"/>
    <w:rsid w:val="0004313C"/>
    <w:rsid w:val="00054803"/>
    <w:rsid w:val="000571E4"/>
    <w:rsid w:val="00060BD1"/>
    <w:rsid w:val="00067930"/>
    <w:rsid w:val="000701F0"/>
    <w:rsid w:val="00071295"/>
    <w:rsid w:val="000712D7"/>
    <w:rsid w:val="00072008"/>
    <w:rsid w:val="00072736"/>
    <w:rsid w:val="00084991"/>
    <w:rsid w:val="0008561F"/>
    <w:rsid w:val="00086587"/>
    <w:rsid w:val="00093E44"/>
    <w:rsid w:val="000A7B9F"/>
    <w:rsid w:val="000B32D7"/>
    <w:rsid w:val="000B4414"/>
    <w:rsid w:val="000B465E"/>
    <w:rsid w:val="000B59FC"/>
    <w:rsid w:val="000B60C5"/>
    <w:rsid w:val="000C0BD3"/>
    <w:rsid w:val="000D39B8"/>
    <w:rsid w:val="000E4B4D"/>
    <w:rsid w:val="000E5BF3"/>
    <w:rsid w:val="000F1BF4"/>
    <w:rsid w:val="001016C4"/>
    <w:rsid w:val="001022E0"/>
    <w:rsid w:val="001045C7"/>
    <w:rsid w:val="00104A92"/>
    <w:rsid w:val="00113C7F"/>
    <w:rsid w:val="001209F8"/>
    <w:rsid w:val="00122047"/>
    <w:rsid w:val="001257DA"/>
    <w:rsid w:val="00126C09"/>
    <w:rsid w:val="0013200F"/>
    <w:rsid w:val="00132F0C"/>
    <w:rsid w:val="001356BA"/>
    <w:rsid w:val="00135A21"/>
    <w:rsid w:val="001364FB"/>
    <w:rsid w:val="00137DEC"/>
    <w:rsid w:val="00141F1D"/>
    <w:rsid w:val="00144EC9"/>
    <w:rsid w:val="001546B7"/>
    <w:rsid w:val="00155310"/>
    <w:rsid w:val="001608A3"/>
    <w:rsid w:val="00161449"/>
    <w:rsid w:val="00163DAB"/>
    <w:rsid w:val="00166756"/>
    <w:rsid w:val="00171C2D"/>
    <w:rsid w:val="0017415F"/>
    <w:rsid w:val="001852C9"/>
    <w:rsid w:val="001905F2"/>
    <w:rsid w:val="001A406C"/>
    <w:rsid w:val="001A4547"/>
    <w:rsid w:val="001A751C"/>
    <w:rsid w:val="001A765D"/>
    <w:rsid w:val="001B20CD"/>
    <w:rsid w:val="001B353A"/>
    <w:rsid w:val="001C5C7D"/>
    <w:rsid w:val="001D0118"/>
    <w:rsid w:val="001E36EE"/>
    <w:rsid w:val="001E4E7F"/>
    <w:rsid w:val="001F44BF"/>
    <w:rsid w:val="001F4B74"/>
    <w:rsid w:val="001F6755"/>
    <w:rsid w:val="001F718B"/>
    <w:rsid w:val="00203656"/>
    <w:rsid w:val="00210F20"/>
    <w:rsid w:val="00212A1C"/>
    <w:rsid w:val="00217107"/>
    <w:rsid w:val="0022491B"/>
    <w:rsid w:val="00224924"/>
    <w:rsid w:val="00234563"/>
    <w:rsid w:val="00243803"/>
    <w:rsid w:val="002452AB"/>
    <w:rsid w:val="00245A28"/>
    <w:rsid w:val="00246399"/>
    <w:rsid w:val="0025176F"/>
    <w:rsid w:val="00252E0A"/>
    <w:rsid w:val="002618F6"/>
    <w:rsid w:val="0026572B"/>
    <w:rsid w:val="002665F8"/>
    <w:rsid w:val="00273608"/>
    <w:rsid w:val="00292198"/>
    <w:rsid w:val="00296F92"/>
    <w:rsid w:val="00297EE8"/>
    <w:rsid w:val="002A206D"/>
    <w:rsid w:val="002A3C5A"/>
    <w:rsid w:val="002A6B6E"/>
    <w:rsid w:val="002B0312"/>
    <w:rsid w:val="002B256A"/>
    <w:rsid w:val="002B6858"/>
    <w:rsid w:val="002B70FE"/>
    <w:rsid w:val="002C4072"/>
    <w:rsid w:val="002D04E6"/>
    <w:rsid w:val="002D1BFD"/>
    <w:rsid w:val="002D27F5"/>
    <w:rsid w:val="002D6FAF"/>
    <w:rsid w:val="002E1709"/>
    <w:rsid w:val="002E4359"/>
    <w:rsid w:val="002F0212"/>
    <w:rsid w:val="002F1866"/>
    <w:rsid w:val="002F22EC"/>
    <w:rsid w:val="00307FDF"/>
    <w:rsid w:val="00311D3F"/>
    <w:rsid w:val="00312A80"/>
    <w:rsid w:val="00326B54"/>
    <w:rsid w:val="0033479F"/>
    <w:rsid w:val="003351F0"/>
    <w:rsid w:val="00344768"/>
    <w:rsid w:val="0034486D"/>
    <w:rsid w:val="00346EEA"/>
    <w:rsid w:val="003556B5"/>
    <w:rsid w:val="00357A8A"/>
    <w:rsid w:val="00362674"/>
    <w:rsid w:val="003641E1"/>
    <w:rsid w:val="00365F40"/>
    <w:rsid w:val="003661DC"/>
    <w:rsid w:val="00373584"/>
    <w:rsid w:val="00375B59"/>
    <w:rsid w:val="00382CCE"/>
    <w:rsid w:val="003912D2"/>
    <w:rsid w:val="00394AA7"/>
    <w:rsid w:val="00395847"/>
    <w:rsid w:val="003B3E37"/>
    <w:rsid w:val="003B46B2"/>
    <w:rsid w:val="003B5A47"/>
    <w:rsid w:val="003C0374"/>
    <w:rsid w:val="003C0756"/>
    <w:rsid w:val="003C0ED3"/>
    <w:rsid w:val="003C2B0F"/>
    <w:rsid w:val="003C2F33"/>
    <w:rsid w:val="003C4EB6"/>
    <w:rsid w:val="003C6137"/>
    <w:rsid w:val="003C6F7A"/>
    <w:rsid w:val="003C746F"/>
    <w:rsid w:val="003D07D9"/>
    <w:rsid w:val="003D5BD3"/>
    <w:rsid w:val="003D64B5"/>
    <w:rsid w:val="003E0B47"/>
    <w:rsid w:val="003E121F"/>
    <w:rsid w:val="003E1E5F"/>
    <w:rsid w:val="003E2BA9"/>
    <w:rsid w:val="003E505C"/>
    <w:rsid w:val="003E72F6"/>
    <w:rsid w:val="003F69DB"/>
    <w:rsid w:val="004030D2"/>
    <w:rsid w:val="00405658"/>
    <w:rsid w:val="00406A9A"/>
    <w:rsid w:val="00407600"/>
    <w:rsid w:val="00407ECC"/>
    <w:rsid w:val="00410807"/>
    <w:rsid w:val="00410B48"/>
    <w:rsid w:val="00417094"/>
    <w:rsid w:val="00424A49"/>
    <w:rsid w:val="00427358"/>
    <w:rsid w:val="00436551"/>
    <w:rsid w:val="00436794"/>
    <w:rsid w:val="00436BBA"/>
    <w:rsid w:val="004516AE"/>
    <w:rsid w:val="004524F8"/>
    <w:rsid w:val="00457DBB"/>
    <w:rsid w:val="0046591A"/>
    <w:rsid w:val="00471A82"/>
    <w:rsid w:val="0047255C"/>
    <w:rsid w:val="004728E3"/>
    <w:rsid w:val="00477AC1"/>
    <w:rsid w:val="00477FBB"/>
    <w:rsid w:val="00491571"/>
    <w:rsid w:val="004929C6"/>
    <w:rsid w:val="00493416"/>
    <w:rsid w:val="0049502B"/>
    <w:rsid w:val="004A34DF"/>
    <w:rsid w:val="004A5191"/>
    <w:rsid w:val="004A5EF9"/>
    <w:rsid w:val="004A7A8D"/>
    <w:rsid w:val="004B1413"/>
    <w:rsid w:val="004B6D8D"/>
    <w:rsid w:val="004C0B75"/>
    <w:rsid w:val="004C25F6"/>
    <w:rsid w:val="004C3751"/>
    <w:rsid w:val="004C6832"/>
    <w:rsid w:val="004C7347"/>
    <w:rsid w:val="004E2AB8"/>
    <w:rsid w:val="004E5EDA"/>
    <w:rsid w:val="004F6887"/>
    <w:rsid w:val="004F72BD"/>
    <w:rsid w:val="005015BA"/>
    <w:rsid w:val="00501EC2"/>
    <w:rsid w:val="00502093"/>
    <w:rsid w:val="00510D68"/>
    <w:rsid w:val="00517EF4"/>
    <w:rsid w:val="005278D0"/>
    <w:rsid w:val="005339A2"/>
    <w:rsid w:val="00533AE4"/>
    <w:rsid w:val="00535F20"/>
    <w:rsid w:val="00537ADA"/>
    <w:rsid w:val="00540CA3"/>
    <w:rsid w:val="00542116"/>
    <w:rsid w:val="00543C8A"/>
    <w:rsid w:val="00543F92"/>
    <w:rsid w:val="00543FD7"/>
    <w:rsid w:val="005477FB"/>
    <w:rsid w:val="0055545D"/>
    <w:rsid w:val="00560A9A"/>
    <w:rsid w:val="00561A16"/>
    <w:rsid w:val="005633EC"/>
    <w:rsid w:val="00570506"/>
    <w:rsid w:val="00584B5B"/>
    <w:rsid w:val="00585175"/>
    <w:rsid w:val="005867A6"/>
    <w:rsid w:val="00596E79"/>
    <w:rsid w:val="00596FE7"/>
    <w:rsid w:val="005A15A1"/>
    <w:rsid w:val="005A36A5"/>
    <w:rsid w:val="005A4EAF"/>
    <w:rsid w:val="005B0EDE"/>
    <w:rsid w:val="005B39A8"/>
    <w:rsid w:val="005B6933"/>
    <w:rsid w:val="005C0FB1"/>
    <w:rsid w:val="005C4B03"/>
    <w:rsid w:val="005C57A3"/>
    <w:rsid w:val="005C78FA"/>
    <w:rsid w:val="005D4A90"/>
    <w:rsid w:val="005D589E"/>
    <w:rsid w:val="005D7595"/>
    <w:rsid w:val="005E33AA"/>
    <w:rsid w:val="005E4B26"/>
    <w:rsid w:val="005E59B5"/>
    <w:rsid w:val="005E63EC"/>
    <w:rsid w:val="005E6CE7"/>
    <w:rsid w:val="005E764F"/>
    <w:rsid w:val="005F1068"/>
    <w:rsid w:val="005F1657"/>
    <w:rsid w:val="005F257C"/>
    <w:rsid w:val="006000E1"/>
    <w:rsid w:val="00600CF5"/>
    <w:rsid w:val="0060283A"/>
    <w:rsid w:val="00603A3D"/>
    <w:rsid w:val="00605E09"/>
    <w:rsid w:val="00606093"/>
    <w:rsid w:val="0060756B"/>
    <w:rsid w:val="00610289"/>
    <w:rsid w:val="00615ACA"/>
    <w:rsid w:val="00615DF8"/>
    <w:rsid w:val="00624710"/>
    <w:rsid w:val="00625EEC"/>
    <w:rsid w:val="0062797A"/>
    <w:rsid w:val="00633E50"/>
    <w:rsid w:val="006411AB"/>
    <w:rsid w:val="00642EE7"/>
    <w:rsid w:val="006463D5"/>
    <w:rsid w:val="006526EC"/>
    <w:rsid w:val="0065295D"/>
    <w:rsid w:val="00654A0F"/>
    <w:rsid w:val="00655964"/>
    <w:rsid w:val="0066549C"/>
    <w:rsid w:val="006667C9"/>
    <w:rsid w:val="006709E5"/>
    <w:rsid w:val="00676460"/>
    <w:rsid w:val="006831AE"/>
    <w:rsid w:val="00683C9C"/>
    <w:rsid w:val="00683E0D"/>
    <w:rsid w:val="00684208"/>
    <w:rsid w:val="006848CA"/>
    <w:rsid w:val="00686401"/>
    <w:rsid w:val="00691CF8"/>
    <w:rsid w:val="00694753"/>
    <w:rsid w:val="006A1863"/>
    <w:rsid w:val="006A2250"/>
    <w:rsid w:val="006A3C2C"/>
    <w:rsid w:val="006A6F78"/>
    <w:rsid w:val="006B5A28"/>
    <w:rsid w:val="006B641B"/>
    <w:rsid w:val="006B6A3E"/>
    <w:rsid w:val="006C68E4"/>
    <w:rsid w:val="006D346A"/>
    <w:rsid w:val="006D51A8"/>
    <w:rsid w:val="006D74B7"/>
    <w:rsid w:val="006D7FBD"/>
    <w:rsid w:val="006E67D7"/>
    <w:rsid w:val="006E6F74"/>
    <w:rsid w:val="006F0825"/>
    <w:rsid w:val="006F2BE3"/>
    <w:rsid w:val="007027AE"/>
    <w:rsid w:val="00704AEE"/>
    <w:rsid w:val="00714F0B"/>
    <w:rsid w:val="00720E7D"/>
    <w:rsid w:val="00721185"/>
    <w:rsid w:val="00721C59"/>
    <w:rsid w:val="0072638F"/>
    <w:rsid w:val="007304D6"/>
    <w:rsid w:val="007324D0"/>
    <w:rsid w:val="00734489"/>
    <w:rsid w:val="00737C74"/>
    <w:rsid w:val="00737D9A"/>
    <w:rsid w:val="0074764C"/>
    <w:rsid w:val="007476E1"/>
    <w:rsid w:val="00750153"/>
    <w:rsid w:val="00750732"/>
    <w:rsid w:val="00751768"/>
    <w:rsid w:val="00752AF3"/>
    <w:rsid w:val="00757DC5"/>
    <w:rsid w:val="00766067"/>
    <w:rsid w:val="00766197"/>
    <w:rsid w:val="00766D82"/>
    <w:rsid w:val="00766E98"/>
    <w:rsid w:val="00767AAA"/>
    <w:rsid w:val="00772F26"/>
    <w:rsid w:val="00773991"/>
    <w:rsid w:val="00774148"/>
    <w:rsid w:val="00777773"/>
    <w:rsid w:val="0078109F"/>
    <w:rsid w:val="007873C8"/>
    <w:rsid w:val="00792379"/>
    <w:rsid w:val="00792690"/>
    <w:rsid w:val="007928B4"/>
    <w:rsid w:val="00796486"/>
    <w:rsid w:val="00797114"/>
    <w:rsid w:val="007A70F7"/>
    <w:rsid w:val="007B40C8"/>
    <w:rsid w:val="007B5DBD"/>
    <w:rsid w:val="007C3B53"/>
    <w:rsid w:val="007C3F4A"/>
    <w:rsid w:val="007C5107"/>
    <w:rsid w:val="007C58AD"/>
    <w:rsid w:val="007D125C"/>
    <w:rsid w:val="007D586F"/>
    <w:rsid w:val="007D5CEC"/>
    <w:rsid w:val="007E29FF"/>
    <w:rsid w:val="007E535B"/>
    <w:rsid w:val="007E59A4"/>
    <w:rsid w:val="007E6BD8"/>
    <w:rsid w:val="007F1C5F"/>
    <w:rsid w:val="007F48DF"/>
    <w:rsid w:val="00801BF7"/>
    <w:rsid w:val="0080363A"/>
    <w:rsid w:val="00804EB6"/>
    <w:rsid w:val="00806137"/>
    <w:rsid w:val="00806AE3"/>
    <w:rsid w:val="0080751B"/>
    <w:rsid w:val="00812034"/>
    <w:rsid w:val="008217EA"/>
    <w:rsid w:val="00825186"/>
    <w:rsid w:val="0083696F"/>
    <w:rsid w:val="00840EEA"/>
    <w:rsid w:val="00843042"/>
    <w:rsid w:val="00851DA3"/>
    <w:rsid w:val="00856691"/>
    <w:rsid w:val="008612C1"/>
    <w:rsid w:val="00863A3B"/>
    <w:rsid w:val="0086721F"/>
    <w:rsid w:val="00870794"/>
    <w:rsid w:val="0088008F"/>
    <w:rsid w:val="008814C3"/>
    <w:rsid w:val="008814F5"/>
    <w:rsid w:val="00892059"/>
    <w:rsid w:val="00894107"/>
    <w:rsid w:val="00895280"/>
    <w:rsid w:val="008A1A17"/>
    <w:rsid w:val="008A3611"/>
    <w:rsid w:val="008A473B"/>
    <w:rsid w:val="008A4B02"/>
    <w:rsid w:val="008A7A45"/>
    <w:rsid w:val="008B028C"/>
    <w:rsid w:val="008B28DD"/>
    <w:rsid w:val="008B7694"/>
    <w:rsid w:val="008B776C"/>
    <w:rsid w:val="008C1710"/>
    <w:rsid w:val="008C18D0"/>
    <w:rsid w:val="008C55F6"/>
    <w:rsid w:val="008D015D"/>
    <w:rsid w:val="008D0BC2"/>
    <w:rsid w:val="008D0CF4"/>
    <w:rsid w:val="008D3557"/>
    <w:rsid w:val="008D65E6"/>
    <w:rsid w:val="008E1448"/>
    <w:rsid w:val="008E4864"/>
    <w:rsid w:val="008E628C"/>
    <w:rsid w:val="008E7476"/>
    <w:rsid w:val="008F0B77"/>
    <w:rsid w:val="008F1930"/>
    <w:rsid w:val="00901DB1"/>
    <w:rsid w:val="00905475"/>
    <w:rsid w:val="00906A29"/>
    <w:rsid w:val="00913BB6"/>
    <w:rsid w:val="00914292"/>
    <w:rsid w:val="00915AB1"/>
    <w:rsid w:val="00920FF0"/>
    <w:rsid w:val="0092368C"/>
    <w:rsid w:val="009253B8"/>
    <w:rsid w:val="00931E0A"/>
    <w:rsid w:val="00932512"/>
    <w:rsid w:val="009334E1"/>
    <w:rsid w:val="0093446C"/>
    <w:rsid w:val="009349C8"/>
    <w:rsid w:val="00963119"/>
    <w:rsid w:val="0096683D"/>
    <w:rsid w:val="00974256"/>
    <w:rsid w:val="0098195E"/>
    <w:rsid w:val="00982C50"/>
    <w:rsid w:val="00990A38"/>
    <w:rsid w:val="009910B2"/>
    <w:rsid w:val="00991E63"/>
    <w:rsid w:val="00994F7D"/>
    <w:rsid w:val="0099521A"/>
    <w:rsid w:val="009A20EF"/>
    <w:rsid w:val="009A5871"/>
    <w:rsid w:val="009A752B"/>
    <w:rsid w:val="009B2A91"/>
    <w:rsid w:val="009B607A"/>
    <w:rsid w:val="009B7752"/>
    <w:rsid w:val="009B7DC7"/>
    <w:rsid w:val="009D4E44"/>
    <w:rsid w:val="009E0B3B"/>
    <w:rsid w:val="009E0C6A"/>
    <w:rsid w:val="009E0EB0"/>
    <w:rsid w:val="009E3096"/>
    <w:rsid w:val="009F78A3"/>
    <w:rsid w:val="009F7E2C"/>
    <w:rsid w:val="00A010F0"/>
    <w:rsid w:val="00A02926"/>
    <w:rsid w:val="00A03005"/>
    <w:rsid w:val="00A05362"/>
    <w:rsid w:val="00A0767B"/>
    <w:rsid w:val="00A12FD1"/>
    <w:rsid w:val="00A14F17"/>
    <w:rsid w:val="00A17FFA"/>
    <w:rsid w:val="00A25F18"/>
    <w:rsid w:val="00A25FFF"/>
    <w:rsid w:val="00A31C59"/>
    <w:rsid w:val="00A41543"/>
    <w:rsid w:val="00A45979"/>
    <w:rsid w:val="00A5262F"/>
    <w:rsid w:val="00A52F22"/>
    <w:rsid w:val="00A646B2"/>
    <w:rsid w:val="00A727BB"/>
    <w:rsid w:val="00A729D2"/>
    <w:rsid w:val="00A751F0"/>
    <w:rsid w:val="00A77016"/>
    <w:rsid w:val="00A777AD"/>
    <w:rsid w:val="00A803E9"/>
    <w:rsid w:val="00A82171"/>
    <w:rsid w:val="00A83D3F"/>
    <w:rsid w:val="00A849D8"/>
    <w:rsid w:val="00A92FF8"/>
    <w:rsid w:val="00A9427B"/>
    <w:rsid w:val="00AA6B2F"/>
    <w:rsid w:val="00AB3EA3"/>
    <w:rsid w:val="00AC2568"/>
    <w:rsid w:val="00AC5E68"/>
    <w:rsid w:val="00AD5E15"/>
    <w:rsid w:val="00AD6282"/>
    <w:rsid w:val="00AE367D"/>
    <w:rsid w:val="00AE441E"/>
    <w:rsid w:val="00AE7BF1"/>
    <w:rsid w:val="00AF0165"/>
    <w:rsid w:val="00AF05A1"/>
    <w:rsid w:val="00AF25AB"/>
    <w:rsid w:val="00AF5433"/>
    <w:rsid w:val="00B03635"/>
    <w:rsid w:val="00B03A93"/>
    <w:rsid w:val="00B047E9"/>
    <w:rsid w:val="00B057D9"/>
    <w:rsid w:val="00B1584E"/>
    <w:rsid w:val="00B15EE5"/>
    <w:rsid w:val="00B17478"/>
    <w:rsid w:val="00B176CC"/>
    <w:rsid w:val="00B22156"/>
    <w:rsid w:val="00B24EE1"/>
    <w:rsid w:val="00B25DA4"/>
    <w:rsid w:val="00B26C06"/>
    <w:rsid w:val="00B270BE"/>
    <w:rsid w:val="00B32533"/>
    <w:rsid w:val="00B4226D"/>
    <w:rsid w:val="00B42937"/>
    <w:rsid w:val="00B451AE"/>
    <w:rsid w:val="00B53102"/>
    <w:rsid w:val="00B54215"/>
    <w:rsid w:val="00B56845"/>
    <w:rsid w:val="00B602FE"/>
    <w:rsid w:val="00B63F29"/>
    <w:rsid w:val="00B66E19"/>
    <w:rsid w:val="00B76931"/>
    <w:rsid w:val="00B8167D"/>
    <w:rsid w:val="00B83B04"/>
    <w:rsid w:val="00B84D4A"/>
    <w:rsid w:val="00B8583C"/>
    <w:rsid w:val="00B924F7"/>
    <w:rsid w:val="00B926FC"/>
    <w:rsid w:val="00BA2A30"/>
    <w:rsid w:val="00BA33AA"/>
    <w:rsid w:val="00BA3B46"/>
    <w:rsid w:val="00BA3CB8"/>
    <w:rsid w:val="00BB0C70"/>
    <w:rsid w:val="00BB0DB1"/>
    <w:rsid w:val="00BB375A"/>
    <w:rsid w:val="00BD4A27"/>
    <w:rsid w:val="00BD618A"/>
    <w:rsid w:val="00BD6533"/>
    <w:rsid w:val="00BD787B"/>
    <w:rsid w:val="00BE123D"/>
    <w:rsid w:val="00BE3C0E"/>
    <w:rsid w:val="00BE72C1"/>
    <w:rsid w:val="00BF462B"/>
    <w:rsid w:val="00BF6729"/>
    <w:rsid w:val="00C07C6C"/>
    <w:rsid w:val="00C07DF9"/>
    <w:rsid w:val="00C11F21"/>
    <w:rsid w:val="00C14E9A"/>
    <w:rsid w:val="00C2023F"/>
    <w:rsid w:val="00C21123"/>
    <w:rsid w:val="00C376EF"/>
    <w:rsid w:val="00C4504E"/>
    <w:rsid w:val="00C45E8D"/>
    <w:rsid w:val="00C55667"/>
    <w:rsid w:val="00C56408"/>
    <w:rsid w:val="00C568E6"/>
    <w:rsid w:val="00C60749"/>
    <w:rsid w:val="00C6089F"/>
    <w:rsid w:val="00C6246F"/>
    <w:rsid w:val="00C63096"/>
    <w:rsid w:val="00C71439"/>
    <w:rsid w:val="00C72A53"/>
    <w:rsid w:val="00C75566"/>
    <w:rsid w:val="00C77273"/>
    <w:rsid w:val="00C8199D"/>
    <w:rsid w:val="00C93DED"/>
    <w:rsid w:val="00CA4C06"/>
    <w:rsid w:val="00CA76EA"/>
    <w:rsid w:val="00CB3AF5"/>
    <w:rsid w:val="00CB5B6E"/>
    <w:rsid w:val="00CC15DD"/>
    <w:rsid w:val="00CC21CE"/>
    <w:rsid w:val="00CC43F3"/>
    <w:rsid w:val="00CC5940"/>
    <w:rsid w:val="00CC6C93"/>
    <w:rsid w:val="00CD3A31"/>
    <w:rsid w:val="00CD5F92"/>
    <w:rsid w:val="00CE0548"/>
    <w:rsid w:val="00CE1BA4"/>
    <w:rsid w:val="00CE3A20"/>
    <w:rsid w:val="00CE6FBB"/>
    <w:rsid w:val="00CF2303"/>
    <w:rsid w:val="00CF787A"/>
    <w:rsid w:val="00CF7B87"/>
    <w:rsid w:val="00D03B71"/>
    <w:rsid w:val="00D04A4B"/>
    <w:rsid w:val="00D12EB3"/>
    <w:rsid w:val="00D14911"/>
    <w:rsid w:val="00D15004"/>
    <w:rsid w:val="00D151D2"/>
    <w:rsid w:val="00D1564A"/>
    <w:rsid w:val="00D156E1"/>
    <w:rsid w:val="00D218BB"/>
    <w:rsid w:val="00D2618A"/>
    <w:rsid w:val="00D266F5"/>
    <w:rsid w:val="00D318EC"/>
    <w:rsid w:val="00D40355"/>
    <w:rsid w:val="00D41370"/>
    <w:rsid w:val="00D432B3"/>
    <w:rsid w:val="00D446AC"/>
    <w:rsid w:val="00D47739"/>
    <w:rsid w:val="00D71E6B"/>
    <w:rsid w:val="00D72257"/>
    <w:rsid w:val="00D76443"/>
    <w:rsid w:val="00D807B3"/>
    <w:rsid w:val="00D847F4"/>
    <w:rsid w:val="00D86951"/>
    <w:rsid w:val="00D90A96"/>
    <w:rsid w:val="00D90B41"/>
    <w:rsid w:val="00D91F2E"/>
    <w:rsid w:val="00D95FF1"/>
    <w:rsid w:val="00D97A5D"/>
    <w:rsid w:val="00D97D47"/>
    <w:rsid w:val="00DA1C90"/>
    <w:rsid w:val="00DA4FF1"/>
    <w:rsid w:val="00DA7B1C"/>
    <w:rsid w:val="00DB14F8"/>
    <w:rsid w:val="00DB1974"/>
    <w:rsid w:val="00DB1CCE"/>
    <w:rsid w:val="00DB2026"/>
    <w:rsid w:val="00DC0FE6"/>
    <w:rsid w:val="00DD5BA0"/>
    <w:rsid w:val="00DE50AA"/>
    <w:rsid w:val="00DF04EF"/>
    <w:rsid w:val="00DF673B"/>
    <w:rsid w:val="00DF6B98"/>
    <w:rsid w:val="00E0392E"/>
    <w:rsid w:val="00E2044A"/>
    <w:rsid w:val="00E243A9"/>
    <w:rsid w:val="00E3188B"/>
    <w:rsid w:val="00E35249"/>
    <w:rsid w:val="00E35CCC"/>
    <w:rsid w:val="00E372A0"/>
    <w:rsid w:val="00E4230B"/>
    <w:rsid w:val="00E447D0"/>
    <w:rsid w:val="00E44A9B"/>
    <w:rsid w:val="00E46D43"/>
    <w:rsid w:val="00E47F33"/>
    <w:rsid w:val="00E50646"/>
    <w:rsid w:val="00E5387E"/>
    <w:rsid w:val="00E616C2"/>
    <w:rsid w:val="00E66243"/>
    <w:rsid w:val="00E67E1D"/>
    <w:rsid w:val="00E7023C"/>
    <w:rsid w:val="00E70C1E"/>
    <w:rsid w:val="00E70D14"/>
    <w:rsid w:val="00E718AC"/>
    <w:rsid w:val="00E77DB3"/>
    <w:rsid w:val="00E8213B"/>
    <w:rsid w:val="00E8357C"/>
    <w:rsid w:val="00E835F9"/>
    <w:rsid w:val="00E86A8D"/>
    <w:rsid w:val="00E935A0"/>
    <w:rsid w:val="00E94688"/>
    <w:rsid w:val="00E95803"/>
    <w:rsid w:val="00E97241"/>
    <w:rsid w:val="00E97C7C"/>
    <w:rsid w:val="00EA18B9"/>
    <w:rsid w:val="00EA1963"/>
    <w:rsid w:val="00EA1C40"/>
    <w:rsid w:val="00EA56BF"/>
    <w:rsid w:val="00EB18B7"/>
    <w:rsid w:val="00EB5F6B"/>
    <w:rsid w:val="00EB659E"/>
    <w:rsid w:val="00EC1840"/>
    <w:rsid w:val="00EC20B5"/>
    <w:rsid w:val="00EC36E7"/>
    <w:rsid w:val="00EC406F"/>
    <w:rsid w:val="00EC49E1"/>
    <w:rsid w:val="00EC6503"/>
    <w:rsid w:val="00ED362D"/>
    <w:rsid w:val="00ED68B0"/>
    <w:rsid w:val="00EE66E3"/>
    <w:rsid w:val="00EE7BD3"/>
    <w:rsid w:val="00EE7D4A"/>
    <w:rsid w:val="00EF50E6"/>
    <w:rsid w:val="00EF61DB"/>
    <w:rsid w:val="00F0244D"/>
    <w:rsid w:val="00F04047"/>
    <w:rsid w:val="00F06CE4"/>
    <w:rsid w:val="00F072A5"/>
    <w:rsid w:val="00F1110E"/>
    <w:rsid w:val="00F123DE"/>
    <w:rsid w:val="00F12465"/>
    <w:rsid w:val="00F163B8"/>
    <w:rsid w:val="00F16B89"/>
    <w:rsid w:val="00F16CC4"/>
    <w:rsid w:val="00F17DFB"/>
    <w:rsid w:val="00F20F26"/>
    <w:rsid w:val="00F2195B"/>
    <w:rsid w:val="00F219FD"/>
    <w:rsid w:val="00F3120F"/>
    <w:rsid w:val="00F3341E"/>
    <w:rsid w:val="00F35258"/>
    <w:rsid w:val="00F353E7"/>
    <w:rsid w:val="00F356A7"/>
    <w:rsid w:val="00F37333"/>
    <w:rsid w:val="00F373EF"/>
    <w:rsid w:val="00F41EC7"/>
    <w:rsid w:val="00F427E7"/>
    <w:rsid w:val="00F429FE"/>
    <w:rsid w:val="00F437D7"/>
    <w:rsid w:val="00F46227"/>
    <w:rsid w:val="00F4684D"/>
    <w:rsid w:val="00F51FE0"/>
    <w:rsid w:val="00F544DB"/>
    <w:rsid w:val="00F63319"/>
    <w:rsid w:val="00F63492"/>
    <w:rsid w:val="00F63767"/>
    <w:rsid w:val="00F63A2D"/>
    <w:rsid w:val="00F65312"/>
    <w:rsid w:val="00F70FE5"/>
    <w:rsid w:val="00F869D0"/>
    <w:rsid w:val="00F90A8F"/>
    <w:rsid w:val="00F95C19"/>
    <w:rsid w:val="00FA4210"/>
    <w:rsid w:val="00FB0C72"/>
    <w:rsid w:val="00FB1EA1"/>
    <w:rsid w:val="00FB2621"/>
    <w:rsid w:val="00FB4704"/>
    <w:rsid w:val="00FB7AB3"/>
    <w:rsid w:val="00FC2096"/>
    <w:rsid w:val="00FC407A"/>
    <w:rsid w:val="00FC69EE"/>
    <w:rsid w:val="00FE7692"/>
    <w:rsid w:val="00FE775B"/>
    <w:rsid w:val="00FF050A"/>
    <w:rsid w:val="00FF081D"/>
    <w:rsid w:val="00FF0E7E"/>
    <w:rsid w:val="00FF4E4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2FCC84-D229-4866-8EF9-B8625AD4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B0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2"/>
    </w:rPr>
  </w:style>
  <w:style w:type="paragraph" w:customStyle="1" w:styleId="CM4">
    <w:name w:val="CM4"/>
    <w:basedOn w:val="Normln"/>
    <w:next w:val="Normln"/>
    <w:uiPriority w:val="99"/>
    <w:pPr>
      <w:autoSpaceDE w:val="0"/>
      <w:autoSpaceDN w:val="0"/>
      <w:adjustRightInd w:val="0"/>
      <w:spacing w:before="60" w:after="60"/>
    </w:pPr>
    <w:rPr>
      <w:rFonts w:ascii="EUAlbertina" w:hAnsi="EUAlbertina"/>
      <w:sz w:val="20"/>
    </w:rPr>
  </w:style>
  <w:style w:type="paragraph" w:styleId="Zkladntextodsazen2">
    <w:name w:val="Body Text Indent 2"/>
    <w:basedOn w:val="Normln"/>
    <w:semiHidden/>
    <w:pPr>
      <w:ind w:firstLine="360"/>
      <w:jc w:val="both"/>
    </w:pPr>
    <w:rPr>
      <w:b/>
      <w:sz w:val="22"/>
    </w:rPr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sz w:val="22"/>
      <w:szCs w:val="19"/>
    </w:rPr>
  </w:style>
  <w:style w:type="paragraph" w:styleId="Zkladntextodsazen3">
    <w:name w:val="Body Text Indent 3"/>
    <w:basedOn w:val="Normln"/>
    <w:semiHidden/>
    <w:pPr>
      <w:ind w:firstLine="426"/>
      <w:jc w:val="both"/>
    </w:pPr>
    <w:rPr>
      <w:b/>
      <w:sz w:val="22"/>
    </w:rPr>
  </w:style>
  <w:style w:type="paragraph" w:styleId="Zhlav">
    <w:name w:val="header"/>
    <w:basedOn w:val="Normln"/>
    <w:link w:val="ZhlavChar"/>
    <w:uiPriority w:val="99"/>
    <w:unhideWhenUsed/>
    <w:rsid w:val="004A34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A34D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A34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4A34DF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517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768"/>
  </w:style>
  <w:style w:type="character" w:styleId="Znakapoznpodarou">
    <w:name w:val="footnote reference"/>
    <w:uiPriority w:val="99"/>
    <w:semiHidden/>
    <w:rsid w:val="00751768"/>
    <w:rPr>
      <w:rFonts w:cs="Times New Roman"/>
      <w:vertAlign w:val="superscript"/>
    </w:rPr>
  </w:style>
  <w:style w:type="paragraph" w:customStyle="1" w:styleId="Novelizanbod">
    <w:name w:val="Novelizační bod"/>
    <w:basedOn w:val="Normln"/>
    <w:next w:val="Normln"/>
    <w:rsid w:val="00751768"/>
    <w:pPr>
      <w:keepNext/>
      <w:keepLines/>
      <w:numPr>
        <w:numId w:val="1"/>
      </w:numPr>
      <w:tabs>
        <w:tab w:val="left" w:pos="851"/>
      </w:tabs>
      <w:spacing w:before="480" w:after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B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A56BF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ln"/>
    <w:rsid w:val="005F257C"/>
    <w:pPr>
      <w:spacing w:before="100" w:beforeAutospacing="1" w:after="100" w:afterAutospacing="1"/>
    </w:pPr>
    <w:rPr>
      <w:rFonts w:eastAsia="Arial Unicode MS"/>
    </w:rPr>
  </w:style>
  <w:style w:type="character" w:styleId="Siln">
    <w:name w:val="Strong"/>
    <w:uiPriority w:val="22"/>
    <w:qFormat/>
    <w:rsid w:val="00457DBB"/>
    <w:rPr>
      <w:b/>
      <w:bCs/>
    </w:rPr>
  </w:style>
  <w:style w:type="paragraph" w:customStyle="1" w:styleId="Textparagrafu">
    <w:name w:val="Text paragrafu"/>
    <w:basedOn w:val="Normln"/>
    <w:rsid w:val="004728E3"/>
    <w:pPr>
      <w:spacing w:before="240"/>
      <w:ind w:firstLine="425"/>
      <w:jc w:val="both"/>
      <w:outlineLvl w:val="5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6F0825"/>
    <w:pPr>
      <w:ind w:left="720"/>
      <w:contextualSpacing/>
    </w:pPr>
  </w:style>
  <w:style w:type="paragraph" w:customStyle="1" w:styleId="ti-art">
    <w:name w:val="ti-art"/>
    <w:basedOn w:val="Normln"/>
    <w:rsid w:val="00766197"/>
    <w:pPr>
      <w:spacing w:before="100" w:beforeAutospacing="1" w:after="100" w:afterAutospacing="1"/>
    </w:pPr>
  </w:style>
  <w:style w:type="paragraph" w:customStyle="1" w:styleId="sti-art">
    <w:name w:val="sti-art"/>
    <w:basedOn w:val="Normln"/>
    <w:rsid w:val="00766197"/>
    <w:pPr>
      <w:spacing w:before="100" w:beforeAutospacing="1" w:after="100" w:afterAutospacing="1"/>
    </w:pPr>
  </w:style>
  <w:style w:type="paragraph" w:customStyle="1" w:styleId="Normln1">
    <w:name w:val="Normální1"/>
    <w:basedOn w:val="Normln"/>
    <w:rsid w:val="0076619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E9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5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33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4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5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6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767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177">
          <w:marLeft w:val="502"/>
          <w:marRight w:val="502"/>
          <w:marTop w:val="0"/>
          <w:marBottom w:val="167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78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3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6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5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9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EF48-1652-4454-AEE0-94C28FAC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Rozdílová tabulka návrhu předpisu ČR s legislativou ES</vt:lpstr>
    </vt:vector>
  </TitlesOfParts>
  <Company>MZe ČR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Rozdílová tabulka návrhu předpisu ČR s legislativou ES</dc:title>
  <dc:subject/>
  <dc:creator>Jiří Souček</dc:creator>
  <cp:keywords/>
  <cp:lastModifiedBy>Pavloušek Robert</cp:lastModifiedBy>
  <cp:revision>2</cp:revision>
  <cp:lastPrinted>2019-09-03T10:33:00Z</cp:lastPrinted>
  <dcterms:created xsi:type="dcterms:W3CDTF">2020-02-25T13:34:00Z</dcterms:created>
  <dcterms:modified xsi:type="dcterms:W3CDTF">2020-02-25T13:34:00Z</dcterms:modified>
</cp:coreProperties>
</file>