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7B59" w14:textId="77777777" w:rsidR="0077604D" w:rsidRPr="006320B2" w:rsidRDefault="0077604D" w:rsidP="0077604D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Dotace a nezákonný rybolov – zprávy z OECD</w:t>
      </w:r>
    </w:p>
    <w:p w14:paraId="1935FBA6" w14:textId="7530F7B9" w:rsidR="0077604D" w:rsidRDefault="0077604D" w:rsidP="0077604D">
      <w:pPr>
        <w:jc w:val="both"/>
        <w:rPr>
          <w:rFonts w:ascii="Arial" w:hAnsi="Arial" w:cs="Arial"/>
          <w:color w:val="000000"/>
          <w:spacing w:val="2"/>
        </w:rPr>
      </w:pPr>
      <w:r w:rsidRPr="00F070C7">
        <w:rPr>
          <w:rFonts w:ascii="Arial" w:hAnsi="Arial" w:cs="Arial"/>
          <w:color w:val="000000"/>
          <w:spacing w:val="2"/>
        </w:rPr>
        <w:drawing>
          <wp:anchor distT="0" distB="0" distL="114300" distR="114300" simplePos="0" relativeHeight="251659264" behindDoc="1" locked="0" layoutInCell="1" allowOverlap="1" wp14:anchorId="7815F1D0" wp14:editId="7CEAB637">
            <wp:simplePos x="0" y="0"/>
            <wp:positionH relativeFrom="margin">
              <wp:posOffset>4683125</wp:posOffset>
            </wp:positionH>
            <wp:positionV relativeFrom="paragraph">
              <wp:posOffset>29845</wp:posOffset>
            </wp:positionV>
            <wp:extent cx="1070610" cy="1346200"/>
            <wp:effectExtent l="19050" t="19050" r="15240" b="25400"/>
            <wp:wrapTight wrapText="bothSides">
              <wp:wrapPolygon edited="0">
                <wp:start x="-384" y="-306"/>
                <wp:lineTo x="-384" y="21702"/>
                <wp:lineTo x="21523" y="21702"/>
                <wp:lineTo x="21523" y="-306"/>
                <wp:lineTo x="-384" y="-306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1346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0C7" w:rsidRPr="00F070C7">
        <w:rPr>
          <w:rFonts w:ascii="Arial" w:hAnsi="Arial" w:cs="Arial"/>
          <w:color w:val="000000"/>
          <w:spacing w:val="2"/>
        </w:rPr>
        <w:t>Aktuálně</w:t>
      </w:r>
      <w:r w:rsidRPr="00293863">
        <w:rPr>
          <w:rFonts w:ascii="Arial" w:hAnsi="Arial" w:cs="Arial"/>
          <w:color w:val="000000"/>
          <w:spacing w:val="2"/>
        </w:rPr>
        <w:t xml:space="preserve"> roste potřeba </w:t>
      </w:r>
      <w:r w:rsidR="00F070C7">
        <w:rPr>
          <w:rFonts w:ascii="Arial" w:hAnsi="Arial" w:cs="Arial"/>
          <w:color w:val="000000"/>
          <w:spacing w:val="2"/>
        </w:rPr>
        <w:t>tvorby</w:t>
      </w:r>
      <w:r w:rsidRPr="00293863">
        <w:rPr>
          <w:rFonts w:ascii="Arial" w:hAnsi="Arial" w:cs="Arial"/>
          <w:color w:val="000000"/>
          <w:spacing w:val="2"/>
        </w:rPr>
        <w:t xml:space="preserve"> politik pro řešení klimatických, zdravotních, potravinových a dalších naléhavých situací. To přináší do centra celosvětové pozornosti problematiku dotací</w:t>
      </w:r>
      <w:r>
        <w:rPr>
          <w:rFonts w:ascii="Arial" w:hAnsi="Arial" w:cs="Arial"/>
          <w:color w:val="000000"/>
          <w:spacing w:val="2"/>
        </w:rPr>
        <w:t xml:space="preserve"> jako</w:t>
      </w:r>
      <w:r w:rsidRPr="00293863">
        <w:rPr>
          <w:rFonts w:ascii="Arial" w:hAnsi="Arial" w:cs="Arial"/>
          <w:color w:val="000000"/>
          <w:spacing w:val="2"/>
        </w:rPr>
        <w:t xml:space="preserve"> důležit</w:t>
      </w:r>
      <w:r>
        <w:rPr>
          <w:rFonts w:ascii="Arial" w:hAnsi="Arial" w:cs="Arial"/>
          <w:color w:val="000000"/>
          <w:spacing w:val="2"/>
        </w:rPr>
        <w:t>é</w:t>
      </w:r>
      <w:r w:rsidRPr="00293863">
        <w:rPr>
          <w:rFonts w:ascii="Arial" w:hAnsi="Arial" w:cs="Arial"/>
          <w:color w:val="000000"/>
          <w:spacing w:val="2"/>
        </w:rPr>
        <w:t xml:space="preserve"> součást</w:t>
      </w:r>
      <w:r>
        <w:rPr>
          <w:rFonts w:ascii="Arial" w:hAnsi="Arial" w:cs="Arial"/>
          <w:color w:val="000000"/>
          <w:spacing w:val="2"/>
        </w:rPr>
        <w:t>i</w:t>
      </w:r>
      <w:r w:rsidRPr="00293863">
        <w:rPr>
          <w:rFonts w:ascii="Arial" w:hAnsi="Arial" w:cs="Arial"/>
          <w:color w:val="000000"/>
          <w:spacing w:val="2"/>
        </w:rPr>
        <w:t xml:space="preserve"> veřejné reakce na mimořádné situace. Dotace </w:t>
      </w:r>
      <w:r>
        <w:rPr>
          <w:rFonts w:ascii="Arial" w:hAnsi="Arial" w:cs="Arial"/>
          <w:color w:val="000000"/>
          <w:spacing w:val="2"/>
        </w:rPr>
        <w:t xml:space="preserve">se však </w:t>
      </w:r>
      <w:r w:rsidRPr="00293863">
        <w:rPr>
          <w:rFonts w:ascii="Arial" w:hAnsi="Arial" w:cs="Arial"/>
          <w:color w:val="000000"/>
          <w:spacing w:val="2"/>
        </w:rPr>
        <w:t xml:space="preserve">mohou </w:t>
      </w:r>
      <w:r w:rsidR="00410A16">
        <w:rPr>
          <w:rFonts w:ascii="Arial" w:hAnsi="Arial" w:cs="Arial"/>
          <w:color w:val="000000"/>
          <w:spacing w:val="2"/>
        </w:rPr>
        <w:t xml:space="preserve">míjet s </w:t>
      </w:r>
      <w:r w:rsidR="00410A16" w:rsidRPr="00293863">
        <w:rPr>
          <w:rFonts w:ascii="Arial" w:hAnsi="Arial" w:cs="Arial"/>
          <w:color w:val="000000"/>
          <w:spacing w:val="2"/>
        </w:rPr>
        <w:t>deklarovan</w:t>
      </w:r>
      <w:r w:rsidR="00410A16">
        <w:rPr>
          <w:rFonts w:ascii="Arial" w:hAnsi="Arial" w:cs="Arial"/>
          <w:color w:val="000000"/>
          <w:spacing w:val="2"/>
        </w:rPr>
        <w:t>ými</w:t>
      </w:r>
      <w:r w:rsidR="00410A16" w:rsidRPr="00293863">
        <w:rPr>
          <w:rFonts w:ascii="Arial" w:hAnsi="Arial" w:cs="Arial"/>
          <w:color w:val="000000"/>
          <w:spacing w:val="2"/>
        </w:rPr>
        <w:t xml:space="preserve"> cíli </w:t>
      </w:r>
      <w:r w:rsidR="00410A16">
        <w:rPr>
          <w:rFonts w:ascii="Arial" w:hAnsi="Arial" w:cs="Arial"/>
          <w:color w:val="000000"/>
          <w:spacing w:val="2"/>
        </w:rPr>
        <w:t>jako je</w:t>
      </w:r>
      <w:r w:rsidRPr="00293863">
        <w:rPr>
          <w:rFonts w:ascii="Arial" w:hAnsi="Arial" w:cs="Arial"/>
          <w:color w:val="000000"/>
          <w:spacing w:val="2"/>
        </w:rPr>
        <w:t xml:space="preserve"> posílení mnohostranného obchodního systému </w:t>
      </w:r>
      <w:r>
        <w:rPr>
          <w:rFonts w:ascii="Arial" w:hAnsi="Arial" w:cs="Arial"/>
          <w:color w:val="000000"/>
          <w:spacing w:val="2"/>
        </w:rPr>
        <w:t xml:space="preserve">a </w:t>
      </w:r>
      <w:r w:rsidRPr="00293863">
        <w:rPr>
          <w:rFonts w:ascii="Arial" w:hAnsi="Arial" w:cs="Arial"/>
          <w:color w:val="000000"/>
          <w:spacing w:val="2"/>
        </w:rPr>
        <w:t>náprav</w:t>
      </w:r>
      <w:r w:rsidR="00410A16">
        <w:rPr>
          <w:rFonts w:ascii="Arial" w:hAnsi="Arial" w:cs="Arial"/>
          <w:color w:val="000000"/>
          <w:spacing w:val="2"/>
        </w:rPr>
        <w:t>a</w:t>
      </w:r>
      <w:r w:rsidRPr="00293863">
        <w:rPr>
          <w:rFonts w:ascii="Arial" w:hAnsi="Arial" w:cs="Arial"/>
          <w:color w:val="000000"/>
          <w:spacing w:val="2"/>
        </w:rPr>
        <w:t xml:space="preserve"> selhání trhu</w:t>
      </w:r>
      <w:r w:rsidR="00410A16">
        <w:rPr>
          <w:rFonts w:ascii="Arial" w:hAnsi="Arial" w:cs="Arial"/>
          <w:color w:val="000000"/>
          <w:spacing w:val="2"/>
        </w:rPr>
        <w:t xml:space="preserve">. </w:t>
      </w:r>
      <w:r w:rsidR="00DB57D1">
        <w:rPr>
          <w:rFonts w:ascii="Arial" w:hAnsi="Arial" w:cs="Arial"/>
          <w:color w:val="000000"/>
          <w:spacing w:val="2"/>
        </w:rPr>
        <w:t>Způsobují</w:t>
      </w:r>
      <w:r w:rsidR="00410A16">
        <w:rPr>
          <w:rFonts w:ascii="Arial" w:hAnsi="Arial" w:cs="Arial"/>
          <w:color w:val="000000"/>
          <w:spacing w:val="2"/>
        </w:rPr>
        <w:t xml:space="preserve"> pak </w:t>
      </w:r>
      <w:r w:rsidRPr="00293863">
        <w:rPr>
          <w:rFonts w:ascii="Arial" w:hAnsi="Arial" w:cs="Arial"/>
          <w:color w:val="000000"/>
          <w:spacing w:val="2"/>
        </w:rPr>
        <w:t>vysok</w:t>
      </w:r>
      <w:r w:rsidR="00DB57D1">
        <w:rPr>
          <w:rFonts w:ascii="Arial" w:hAnsi="Arial" w:cs="Arial"/>
          <w:color w:val="000000"/>
          <w:spacing w:val="2"/>
        </w:rPr>
        <w:t>é</w:t>
      </w:r>
      <w:r w:rsidRPr="00293863">
        <w:rPr>
          <w:rFonts w:ascii="Arial" w:hAnsi="Arial" w:cs="Arial"/>
          <w:color w:val="000000"/>
          <w:spacing w:val="2"/>
        </w:rPr>
        <w:t xml:space="preserve"> domácí náklad</w:t>
      </w:r>
      <w:r w:rsidR="00DB57D1">
        <w:rPr>
          <w:rFonts w:ascii="Arial" w:hAnsi="Arial" w:cs="Arial"/>
          <w:color w:val="000000"/>
          <w:spacing w:val="2"/>
        </w:rPr>
        <w:t>y</w:t>
      </w:r>
      <w:r>
        <w:rPr>
          <w:rFonts w:ascii="Arial" w:hAnsi="Arial" w:cs="Arial"/>
          <w:color w:val="000000"/>
          <w:spacing w:val="2"/>
        </w:rPr>
        <w:t xml:space="preserve"> nebo</w:t>
      </w:r>
      <w:r w:rsidRPr="00293863">
        <w:rPr>
          <w:rFonts w:ascii="Arial" w:hAnsi="Arial" w:cs="Arial"/>
          <w:color w:val="000000"/>
          <w:spacing w:val="2"/>
        </w:rPr>
        <w:t xml:space="preserve"> škodliv</w:t>
      </w:r>
      <w:r>
        <w:rPr>
          <w:rFonts w:ascii="Arial" w:hAnsi="Arial" w:cs="Arial"/>
          <w:color w:val="000000"/>
          <w:spacing w:val="2"/>
        </w:rPr>
        <w:t>ý</w:t>
      </w:r>
      <w:r w:rsidRPr="00293863">
        <w:rPr>
          <w:rFonts w:ascii="Arial" w:hAnsi="Arial" w:cs="Arial"/>
          <w:color w:val="000000"/>
          <w:spacing w:val="2"/>
        </w:rPr>
        <w:t xml:space="preserve"> dopad na ostatní</w:t>
      </w:r>
      <w:r w:rsidR="00D96986">
        <w:rPr>
          <w:rFonts w:ascii="Arial" w:hAnsi="Arial" w:cs="Arial"/>
          <w:color w:val="000000"/>
          <w:spacing w:val="2"/>
        </w:rPr>
        <w:t xml:space="preserve"> (zejména </w:t>
      </w:r>
      <w:r w:rsidR="00D96986" w:rsidRPr="00293863">
        <w:rPr>
          <w:rFonts w:ascii="Arial" w:hAnsi="Arial" w:cs="Arial"/>
          <w:color w:val="000000"/>
          <w:spacing w:val="2"/>
        </w:rPr>
        <w:t>menší rozvojové</w:t>
      </w:r>
      <w:r w:rsidR="00D96986">
        <w:rPr>
          <w:rFonts w:ascii="Arial" w:hAnsi="Arial" w:cs="Arial"/>
          <w:color w:val="000000"/>
          <w:spacing w:val="2"/>
        </w:rPr>
        <w:t>)</w:t>
      </w:r>
      <w:r w:rsidR="00D96986" w:rsidRPr="00293863">
        <w:rPr>
          <w:rFonts w:ascii="Arial" w:hAnsi="Arial" w:cs="Arial"/>
          <w:color w:val="000000"/>
          <w:spacing w:val="2"/>
        </w:rPr>
        <w:t xml:space="preserve"> země s fiskálními omezeními</w:t>
      </w:r>
      <w:r w:rsidR="00DB57D1">
        <w:rPr>
          <w:rFonts w:ascii="Arial" w:hAnsi="Arial" w:cs="Arial"/>
          <w:color w:val="000000"/>
          <w:spacing w:val="2"/>
        </w:rPr>
        <w:t xml:space="preserve">, když </w:t>
      </w:r>
      <w:proofErr w:type="gramStart"/>
      <w:r w:rsidRPr="00293863">
        <w:rPr>
          <w:rFonts w:ascii="Arial" w:hAnsi="Arial" w:cs="Arial"/>
          <w:color w:val="000000"/>
          <w:spacing w:val="2"/>
        </w:rPr>
        <w:t>naruš</w:t>
      </w:r>
      <w:r w:rsidR="00DB57D1">
        <w:rPr>
          <w:rFonts w:ascii="Arial" w:hAnsi="Arial" w:cs="Arial"/>
          <w:color w:val="000000"/>
          <w:spacing w:val="2"/>
        </w:rPr>
        <w:t>í</w:t>
      </w:r>
      <w:proofErr w:type="gramEnd"/>
      <w:r w:rsidRPr="00293863">
        <w:rPr>
          <w:rFonts w:ascii="Arial" w:hAnsi="Arial" w:cs="Arial"/>
          <w:color w:val="000000"/>
          <w:spacing w:val="2"/>
        </w:rPr>
        <w:t xml:space="preserve"> mezinárodní hospodářskou soutěž. Velké dotační rozdíly nebo určité formy dotací mohou přispívat k růstu napětí v mezinárodním obchodu, k poškozování růstu a životní úrovně, ke změnám obchodních a investičních toků</w:t>
      </w:r>
      <w:r>
        <w:rPr>
          <w:rFonts w:ascii="Arial" w:hAnsi="Arial" w:cs="Arial"/>
          <w:color w:val="000000"/>
          <w:spacing w:val="2"/>
        </w:rPr>
        <w:t xml:space="preserve"> nebo</w:t>
      </w:r>
      <w:r w:rsidRPr="00293863">
        <w:rPr>
          <w:rFonts w:ascii="Arial" w:hAnsi="Arial" w:cs="Arial"/>
          <w:color w:val="000000"/>
          <w:spacing w:val="2"/>
        </w:rPr>
        <w:t xml:space="preserve"> snížení hodnoty celních a jiných závazků týkajících se přístupu na trh. Rozlišit „dobré“ a „špatné“ typy dotací je analyticky náročné a politicky citlivé. </w:t>
      </w:r>
      <w:r>
        <w:rPr>
          <w:rFonts w:ascii="Arial" w:hAnsi="Arial" w:cs="Arial"/>
          <w:color w:val="000000"/>
          <w:spacing w:val="2"/>
        </w:rPr>
        <w:t>R</w:t>
      </w:r>
      <w:r w:rsidRPr="00293863">
        <w:rPr>
          <w:rFonts w:ascii="Arial" w:hAnsi="Arial" w:cs="Arial"/>
          <w:color w:val="000000"/>
          <w:spacing w:val="2"/>
        </w:rPr>
        <w:t>acionalizovat dota</w:t>
      </w:r>
      <w:r>
        <w:rPr>
          <w:rFonts w:ascii="Arial" w:hAnsi="Arial" w:cs="Arial"/>
          <w:color w:val="000000"/>
          <w:spacing w:val="2"/>
        </w:rPr>
        <w:t xml:space="preserve">ční systémy, </w:t>
      </w:r>
      <w:r w:rsidRPr="00293863">
        <w:rPr>
          <w:rFonts w:ascii="Arial" w:hAnsi="Arial" w:cs="Arial"/>
          <w:color w:val="000000"/>
          <w:spacing w:val="2"/>
        </w:rPr>
        <w:t>zlepšit jejich koncipování a tím zvýšit jistotu podnikání, snížit obchodní napětí a obecně omezit negativní dopady doma i v</w:t>
      </w:r>
      <w:r>
        <w:rPr>
          <w:rFonts w:ascii="Arial" w:hAnsi="Arial" w:cs="Arial"/>
          <w:color w:val="000000"/>
          <w:spacing w:val="2"/>
        </w:rPr>
        <w:t> </w:t>
      </w:r>
      <w:r w:rsidRPr="00293863">
        <w:rPr>
          <w:rFonts w:ascii="Arial" w:hAnsi="Arial" w:cs="Arial"/>
          <w:color w:val="000000"/>
          <w:spacing w:val="2"/>
        </w:rPr>
        <w:t>zahraničí</w:t>
      </w:r>
      <w:r>
        <w:rPr>
          <w:rFonts w:ascii="Arial" w:hAnsi="Arial" w:cs="Arial"/>
          <w:color w:val="000000"/>
          <w:spacing w:val="2"/>
        </w:rPr>
        <w:t xml:space="preserve"> je možné v rámci mezinárodní spolupráce lépe než pomocí jednostranných kroků</w:t>
      </w:r>
      <w:r w:rsidRPr="00293863">
        <w:rPr>
          <w:rFonts w:ascii="Arial" w:hAnsi="Arial" w:cs="Arial"/>
          <w:color w:val="000000"/>
          <w:spacing w:val="2"/>
        </w:rPr>
        <w:t xml:space="preserve">. Stávající mezinárodní pravidla poskytují dobrý základ pro regulaci dotací. Mezinárodní dotační disciplína byla postupně posilována zejména </w:t>
      </w:r>
      <w:r>
        <w:rPr>
          <w:rFonts w:ascii="Arial" w:hAnsi="Arial" w:cs="Arial"/>
          <w:color w:val="000000"/>
          <w:spacing w:val="2"/>
        </w:rPr>
        <w:t>od r.</w:t>
      </w:r>
      <w:r w:rsidRPr="00293863">
        <w:rPr>
          <w:rFonts w:ascii="Arial" w:hAnsi="Arial" w:cs="Arial"/>
          <w:color w:val="000000"/>
          <w:spacing w:val="2"/>
        </w:rPr>
        <w:t xml:space="preserve"> 1995 Dohodou WTO o subvencích a vyrovnávacích opatřeních a Dohodou WTO o zemědělství (ačkoli program jednání o podrobných dotačních pravidlech pro služby byl z velké části odložen). </w:t>
      </w:r>
      <w:r>
        <w:rPr>
          <w:rFonts w:ascii="Arial" w:hAnsi="Arial" w:cs="Arial"/>
          <w:color w:val="000000"/>
          <w:spacing w:val="2"/>
        </w:rPr>
        <w:t>Uzavírané</w:t>
      </w:r>
      <w:r w:rsidRPr="00293863">
        <w:rPr>
          <w:rFonts w:ascii="Arial" w:hAnsi="Arial" w:cs="Arial"/>
          <w:color w:val="000000"/>
          <w:spacing w:val="2"/>
        </w:rPr>
        <w:t xml:space="preserve"> dohody o volném obchodu také </w:t>
      </w:r>
      <w:r>
        <w:rPr>
          <w:rFonts w:ascii="Arial" w:hAnsi="Arial" w:cs="Arial"/>
          <w:color w:val="000000"/>
          <w:spacing w:val="2"/>
        </w:rPr>
        <w:t xml:space="preserve">často jdou </w:t>
      </w:r>
      <w:r w:rsidRPr="00293863">
        <w:rPr>
          <w:rFonts w:ascii="Arial" w:hAnsi="Arial" w:cs="Arial"/>
          <w:color w:val="000000"/>
          <w:spacing w:val="2"/>
        </w:rPr>
        <w:t>nad rámec pravidel WTO a</w:t>
      </w:r>
      <w:r>
        <w:rPr>
          <w:rFonts w:ascii="Arial" w:hAnsi="Arial" w:cs="Arial"/>
          <w:color w:val="000000"/>
          <w:spacing w:val="2"/>
        </w:rPr>
        <w:t> </w:t>
      </w:r>
      <w:r w:rsidRPr="00293863">
        <w:rPr>
          <w:rFonts w:ascii="Arial" w:hAnsi="Arial" w:cs="Arial"/>
          <w:color w:val="000000"/>
          <w:spacing w:val="2"/>
        </w:rPr>
        <w:t>obsah</w:t>
      </w:r>
      <w:r>
        <w:rPr>
          <w:rFonts w:ascii="Arial" w:hAnsi="Arial" w:cs="Arial"/>
          <w:color w:val="000000"/>
          <w:spacing w:val="2"/>
        </w:rPr>
        <w:t>ují</w:t>
      </w:r>
      <w:r w:rsidRPr="00293863">
        <w:rPr>
          <w:rFonts w:ascii="Arial" w:hAnsi="Arial" w:cs="Arial"/>
          <w:color w:val="000000"/>
          <w:spacing w:val="2"/>
        </w:rPr>
        <w:t xml:space="preserve"> například ustanovení</w:t>
      </w:r>
      <w:r>
        <w:rPr>
          <w:rFonts w:ascii="Arial" w:hAnsi="Arial" w:cs="Arial"/>
          <w:color w:val="000000"/>
          <w:spacing w:val="2"/>
        </w:rPr>
        <w:t xml:space="preserve"> k</w:t>
      </w:r>
      <w:r w:rsidRPr="00293863">
        <w:rPr>
          <w:rFonts w:ascii="Arial" w:hAnsi="Arial" w:cs="Arial"/>
          <w:color w:val="000000"/>
          <w:spacing w:val="2"/>
        </w:rPr>
        <w:t xml:space="preserve"> chování státních podniků</w:t>
      </w:r>
      <w:r>
        <w:rPr>
          <w:rFonts w:ascii="Arial" w:hAnsi="Arial" w:cs="Arial"/>
          <w:color w:val="000000"/>
          <w:spacing w:val="2"/>
        </w:rPr>
        <w:t xml:space="preserve"> nebo </w:t>
      </w:r>
      <w:r w:rsidRPr="00293863">
        <w:rPr>
          <w:rFonts w:ascii="Arial" w:hAnsi="Arial" w:cs="Arial"/>
          <w:color w:val="000000"/>
          <w:spacing w:val="2"/>
        </w:rPr>
        <w:t xml:space="preserve">rozsáhlejší seznamy zakázaných dotací. Čtyři autorské instituce této zprávy </w:t>
      </w:r>
      <w:r>
        <w:rPr>
          <w:rFonts w:ascii="Arial" w:hAnsi="Arial" w:cs="Arial"/>
          <w:color w:val="000000"/>
          <w:spacing w:val="2"/>
        </w:rPr>
        <w:t xml:space="preserve">(MMF, OECD, WTO, WB) </w:t>
      </w:r>
      <w:r w:rsidRPr="00293863">
        <w:rPr>
          <w:rFonts w:ascii="Arial" w:hAnsi="Arial" w:cs="Arial"/>
          <w:color w:val="000000"/>
          <w:spacing w:val="2"/>
        </w:rPr>
        <w:t xml:space="preserve">zkoumají způsoby, jak mohou posílit svou individuální i společnou práci </w:t>
      </w:r>
      <w:r>
        <w:rPr>
          <w:rFonts w:ascii="Arial" w:hAnsi="Arial" w:cs="Arial"/>
          <w:color w:val="000000"/>
          <w:spacing w:val="2"/>
        </w:rPr>
        <w:t>podporující</w:t>
      </w:r>
      <w:r w:rsidRPr="00293863">
        <w:rPr>
          <w:rFonts w:ascii="Arial" w:hAnsi="Arial" w:cs="Arial"/>
          <w:color w:val="000000"/>
          <w:spacing w:val="2"/>
        </w:rPr>
        <w:t xml:space="preserve"> vlád</w:t>
      </w:r>
      <w:r>
        <w:rPr>
          <w:rFonts w:ascii="Arial" w:hAnsi="Arial" w:cs="Arial"/>
          <w:color w:val="000000"/>
          <w:spacing w:val="2"/>
        </w:rPr>
        <w:t>y</w:t>
      </w:r>
      <w:r w:rsidRPr="00293863">
        <w:rPr>
          <w:rFonts w:ascii="Arial" w:hAnsi="Arial" w:cs="Arial"/>
          <w:color w:val="000000"/>
          <w:spacing w:val="2"/>
        </w:rPr>
        <w:t xml:space="preserve"> v</w:t>
      </w:r>
      <w:r>
        <w:rPr>
          <w:rFonts w:ascii="Arial" w:hAnsi="Arial" w:cs="Arial"/>
          <w:color w:val="000000"/>
          <w:spacing w:val="2"/>
        </w:rPr>
        <w:t xml:space="preserve">e zmíněném </w:t>
      </w:r>
      <w:r w:rsidRPr="00293863">
        <w:rPr>
          <w:rFonts w:ascii="Arial" w:hAnsi="Arial" w:cs="Arial"/>
          <w:color w:val="000000"/>
          <w:spacing w:val="2"/>
        </w:rPr>
        <w:t>úsilí</w:t>
      </w:r>
      <w:r>
        <w:rPr>
          <w:rFonts w:ascii="Arial" w:hAnsi="Arial" w:cs="Arial"/>
          <w:color w:val="000000"/>
          <w:spacing w:val="2"/>
        </w:rPr>
        <w:t xml:space="preserve"> – hlavní</w:t>
      </w:r>
      <w:r w:rsidRPr="00293863">
        <w:rPr>
          <w:rFonts w:ascii="Arial" w:hAnsi="Arial" w:cs="Arial"/>
          <w:color w:val="000000"/>
          <w:spacing w:val="2"/>
        </w:rPr>
        <w:t xml:space="preserve"> tíha této práce </w:t>
      </w:r>
      <w:r>
        <w:rPr>
          <w:rFonts w:ascii="Arial" w:hAnsi="Arial" w:cs="Arial"/>
          <w:color w:val="000000"/>
          <w:spacing w:val="2"/>
        </w:rPr>
        <w:t xml:space="preserve">totiž </w:t>
      </w:r>
      <w:r w:rsidRPr="00293863">
        <w:rPr>
          <w:rFonts w:ascii="Arial" w:hAnsi="Arial" w:cs="Arial"/>
          <w:color w:val="000000"/>
          <w:spacing w:val="2"/>
        </w:rPr>
        <w:t xml:space="preserve">leží na ministerstvech financí, </w:t>
      </w:r>
      <w:r>
        <w:rPr>
          <w:rFonts w:ascii="Arial" w:hAnsi="Arial" w:cs="Arial"/>
          <w:color w:val="000000"/>
          <w:spacing w:val="2"/>
        </w:rPr>
        <w:t xml:space="preserve">odvětvových </w:t>
      </w:r>
      <w:r w:rsidRPr="00293863">
        <w:rPr>
          <w:rFonts w:ascii="Arial" w:hAnsi="Arial" w:cs="Arial"/>
          <w:color w:val="000000"/>
          <w:spacing w:val="2"/>
        </w:rPr>
        <w:t>ministerstvech a</w:t>
      </w:r>
      <w:r>
        <w:rPr>
          <w:rFonts w:ascii="Arial" w:hAnsi="Arial" w:cs="Arial"/>
          <w:color w:val="000000"/>
          <w:spacing w:val="2"/>
        </w:rPr>
        <w:t> </w:t>
      </w:r>
      <w:r w:rsidRPr="00293863">
        <w:rPr>
          <w:rFonts w:ascii="Arial" w:hAnsi="Arial" w:cs="Arial"/>
          <w:color w:val="000000"/>
          <w:spacing w:val="2"/>
        </w:rPr>
        <w:t>specializovaných agenturách národních vlád</w:t>
      </w:r>
      <w:r>
        <w:rPr>
          <w:rFonts w:ascii="Arial" w:hAnsi="Arial" w:cs="Arial"/>
          <w:color w:val="000000"/>
          <w:spacing w:val="2"/>
        </w:rPr>
        <w:t xml:space="preserve">. </w:t>
      </w:r>
    </w:p>
    <w:p w14:paraId="4703BB83" w14:textId="77777777" w:rsidR="0077604D" w:rsidRPr="00E4702E" w:rsidRDefault="00F8383D" w:rsidP="0077604D">
      <w:pPr>
        <w:jc w:val="both"/>
        <w:rPr>
          <w:rStyle w:val="Hypertextovodkaz"/>
          <w:sz w:val="20"/>
        </w:rPr>
      </w:pPr>
      <w:hyperlink r:id="rId7" w:history="1">
        <w:r w:rsidR="0077604D" w:rsidRPr="00E4702E">
          <w:rPr>
            <w:rStyle w:val="Hypertextovodkaz"/>
            <w:rFonts w:ascii="Arial" w:hAnsi="Arial" w:cs="Arial"/>
            <w:sz w:val="20"/>
          </w:rPr>
          <w:t>https://www.oecd-ilibrary.org/trade/subsidies-trade-and-international-cooperation_a4f01ddb-en</w:t>
        </w:r>
      </w:hyperlink>
    </w:p>
    <w:p w14:paraId="753D70DF" w14:textId="77777777" w:rsidR="0077604D" w:rsidRDefault="0077604D" w:rsidP="0077604D">
      <w:pPr>
        <w:spacing w:after="0"/>
        <w:jc w:val="both"/>
        <w:rPr>
          <w:rFonts w:ascii="Arial" w:hAnsi="Arial" w:cs="Arial"/>
          <w:color w:val="000000"/>
          <w:spacing w:val="2"/>
        </w:rPr>
      </w:pPr>
    </w:p>
    <w:p w14:paraId="51200483" w14:textId="26482A01" w:rsidR="0077604D" w:rsidRPr="003E2C3C" w:rsidRDefault="0077604D" w:rsidP="0077604D">
      <w:pPr>
        <w:jc w:val="both"/>
        <w:rPr>
          <w:rFonts w:ascii="Arial" w:hAnsi="Arial" w:cs="Arial"/>
          <w:color w:val="000000"/>
          <w:spacing w:val="2"/>
        </w:rPr>
      </w:pPr>
      <w:r w:rsidRPr="003E2C3C">
        <w:rPr>
          <w:rFonts w:ascii="Arial" w:hAnsi="Arial" w:cs="Arial"/>
          <w:noProof/>
          <w:color w:val="000000"/>
          <w:spacing w:val="2"/>
        </w:rPr>
        <w:drawing>
          <wp:anchor distT="0" distB="0" distL="114300" distR="114300" simplePos="0" relativeHeight="251660288" behindDoc="1" locked="0" layoutInCell="1" allowOverlap="1" wp14:anchorId="535D4D59" wp14:editId="3D6D226E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984250" cy="1294765"/>
            <wp:effectExtent l="19050" t="19050" r="25400" b="19685"/>
            <wp:wrapTight wrapText="bothSides">
              <wp:wrapPolygon edited="0">
                <wp:start x="-418" y="-318"/>
                <wp:lineTo x="-418" y="21611"/>
                <wp:lineTo x="21739" y="21611"/>
                <wp:lineTo x="21739" y="-318"/>
                <wp:lineTo x="-418" y="-318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2947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2C3C">
        <w:rPr>
          <w:rFonts w:ascii="Arial" w:hAnsi="Arial" w:cs="Arial"/>
          <w:color w:val="000000"/>
          <w:spacing w:val="2"/>
        </w:rPr>
        <w:t xml:space="preserve">Nezákonný, nehlášený a neregulovaný rybolov představuje </w:t>
      </w:r>
      <w:r>
        <w:rPr>
          <w:rFonts w:ascii="Arial" w:hAnsi="Arial" w:cs="Arial"/>
          <w:color w:val="000000"/>
          <w:spacing w:val="2"/>
        </w:rPr>
        <w:t xml:space="preserve">významnou </w:t>
      </w:r>
      <w:r w:rsidRPr="003E2C3C">
        <w:rPr>
          <w:rFonts w:ascii="Arial" w:hAnsi="Arial" w:cs="Arial"/>
          <w:color w:val="000000"/>
          <w:spacing w:val="2"/>
        </w:rPr>
        <w:t xml:space="preserve">ztrátu daňových příjmů, ohrožuje potravinové zabezpečení </w:t>
      </w:r>
      <w:r>
        <w:rPr>
          <w:rFonts w:ascii="Arial" w:hAnsi="Arial" w:cs="Arial"/>
          <w:color w:val="000000"/>
          <w:spacing w:val="2"/>
        </w:rPr>
        <w:t xml:space="preserve">a pracovní příležitosti </w:t>
      </w:r>
      <w:r w:rsidRPr="003E2C3C">
        <w:rPr>
          <w:rFonts w:ascii="Arial" w:hAnsi="Arial" w:cs="Arial"/>
          <w:color w:val="000000"/>
          <w:spacing w:val="2"/>
        </w:rPr>
        <w:t>v regionech a komunitách závislých na místních mořských produktech</w:t>
      </w:r>
      <w:r>
        <w:rPr>
          <w:rFonts w:ascii="Arial" w:hAnsi="Arial" w:cs="Arial"/>
          <w:color w:val="000000"/>
          <w:spacing w:val="2"/>
        </w:rPr>
        <w:t>,</w:t>
      </w:r>
      <w:r w:rsidRPr="003E2C3C">
        <w:rPr>
          <w:rFonts w:ascii="Arial" w:hAnsi="Arial" w:cs="Arial"/>
          <w:color w:val="000000"/>
          <w:spacing w:val="2"/>
        </w:rPr>
        <w:t xml:space="preserve"> vážně ohrožuj</w:t>
      </w:r>
      <w:r>
        <w:rPr>
          <w:rFonts w:ascii="Arial" w:hAnsi="Arial" w:cs="Arial"/>
          <w:color w:val="000000"/>
          <w:spacing w:val="2"/>
        </w:rPr>
        <w:t>e</w:t>
      </w:r>
      <w:r w:rsidRPr="003E2C3C">
        <w:rPr>
          <w:rFonts w:ascii="Arial" w:hAnsi="Arial" w:cs="Arial"/>
          <w:color w:val="000000"/>
          <w:spacing w:val="2"/>
        </w:rPr>
        <w:t xml:space="preserve"> udržitelnost rybolovu</w:t>
      </w:r>
      <w:r>
        <w:rPr>
          <w:rFonts w:ascii="Arial" w:hAnsi="Arial" w:cs="Arial"/>
          <w:color w:val="000000"/>
          <w:spacing w:val="2"/>
        </w:rPr>
        <w:t xml:space="preserve"> a </w:t>
      </w:r>
      <w:r w:rsidRPr="003E2C3C">
        <w:rPr>
          <w:rFonts w:ascii="Arial" w:hAnsi="Arial" w:cs="Arial"/>
          <w:color w:val="000000"/>
          <w:spacing w:val="2"/>
        </w:rPr>
        <w:t xml:space="preserve">rybáři dodržující zákony čelí </w:t>
      </w:r>
      <w:r>
        <w:rPr>
          <w:rFonts w:ascii="Arial" w:hAnsi="Arial" w:cs="Arial"/>
          <w:color w:val="000000"/>
          <w:spacing w:val="2"/>
        </w:rPr>
        <w:t xml:space="preserve">v jeho důsledku </w:t>
      </w:r>
      <w:r w:rsidRPr="003E2C3C">
        <w:rPr>
          <w:rFonts w:ascii="Arial" w:hAnsi="Arial" w:cs="Arial"/>
          <w:color w:val="000000"/>
          <w:spacing w:val="2"/>
        </w:rPr>
        <w:t xml:space="preserve">nekalé konkurenci na trzích. </w:t>
      </w:r>
      <w:r>
        <w:rPr>
          <w:rFonts w:ascii="Arial" w:hAnsi="Arial" w:cs="Arial"/>
          <w:color w:val="000000"/>
          <w:spacing w:val="2"/>
        </w:rPr>
        <w:t>Tento rybolov b</w:t>
      </w:r>
      <w:r w:rsidRPr="003E2C3C">
        <w:rPr>
          <w:rFonts w:ascii="Arial" w:hAnsi="Arial" w:cs="Arial"/>
          <w:color w:val="000000"/>
          <w:spacing w:val="2"/>
        </w:rPr>
        <w:t xml:space="preserve">ývá také spojen s konflikty o omezené zdroje a sporné vody, </w:t>
      </w:r>
      <w:r>
        <w:rPr>
          <w:rFonts w:ascii="Arial" w:hAnsi="Arial" w:cs="Arial"/>
          <w:color w:val="000000"/>
          <w:spacing w:val="2"/>
        </w:rPr>
        <w:t xml:space="preserve">s </w:t>
      </w:r>
      <w:r w:rsidRPr="003E2C3C">
        <w:rPr>
          <w:rFonts w:ascii="Arial" w:hAnsi="Arial" w:cs="Arial"/>
          <w:color w:val="000000"/>
          <w:spacing w:val="2"/>
        </w:rPr>
        <w:t>nadnárodní trestnou činností a</w:t>
      </w:r>
      <w:r w:rsidR="00480B82">
        <w:rPr>
          <w:rFonts w:ascii="Arial" w:hAnsi="Arial" w:cs="Arial"/>
          <w:color w:val="000000"/>
          <w:spacing w:val="2"/>
        </w:rPr>
        <w:t xml:space="preserve"> se</w:t>
      </w:r>
      <w:r w:rsidRPr="003E2C3C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>zneužíváním</w:t>
      </w:r>
      <w:r w:rsidRPr="003E2C3C">
        <w:rPr>
          <w:rFonts w:ascii="Arial" w:hAnsi="Arial" w:cs="Arial"/>
          <w:color w:val="000000"/>
          <w:spacing w:val="2"/>
        </w:rPr>
        <w:t xml:space="preserve"> pracovních sil. </w:t>
      </w:r>
      <w:r>
        <w:rPr>
          <w:rFonts w:ascii="Arial" w:hAnsi="Arial" w:cs="Arial"/>
          <w:color w:val="000000"/>
          <w:spacing w:val="2"/>
        </w:rPr>
        <w:t>Přestože</w:t>
      </w:r>
      <w:r w:rsidRPr="003E2C3C">
        <w:rPr>
          <w:rFonts w:ascii="Arial" w:hAnsi="Arial" w:cs="Arial"/>
          <w:color w:val="000000"/>
          <w:spacing w:val="2"/>
        </w:rPr>
        <w:t xml:space="preserve"> jsou negativní dopady </w:t>
      </w:r>
      <w:r>
        <w:rPr>
          <w:rFonts w:ascii="Arial" w:hAnsi="Arial" w:cs="Arial"/>
          <w:color w:val="000000"/>
          <w:spacing w:val="2"/>
        </w:rPr>
        <w:t xml:space="preserve">tohoto rybolovu </w:t>
      </w:r>
      <w:r w:rsidRPr="003E2C3C">
        <w:rPr>
          <w:rFonts w:ascii="Arial" w:hAnsi="Arial" w:cs="Arial"/>
          <w:color w:val="000000"/>
          <w:spacing w:val="2"/>
        </w:rPr>
        <w:t xml:space="preserve">dobře známy, </w:t>
      </w:r>
      <w:r>
        <w:rPr>
          <w:rFonts w:ascii="Arial" w:hAnsi="Arial" w:cs="Arial"/>
          <w:color w:val="000000"/>
          <w:spacing w:val="2"/>
        </w:rPr>
        <w:t>může</w:t>
      </w:r>
      <w:r w:rsidRPr="003E2C3C">
        <w:rPr>
          <w:rFonts w:ascii="Arial" w:hAnsi="Arial" w:cs="Arial"/>
          <w:color w:val="000000"/>
          <w:spacing w:val="2"/>
        </w:rPr>
        <w:t xml:space="preserve"> mít prospěch z vládní</w:t>
      </w:r>
      <w:r>
        <w:rPr>
          <w:rFonts w:ascii="Arial" w:hAnsi="Arial" w:cs="Arial"/>
          <w:color w:val="000000"/>
          <w:spacing w:val="2"/>
        </w:rPr>
        <w:t xml:space="preserve">ch </w:t>
      </w:r>
      <w:r w:rsidRPr="003E2C3C">
        <w:rPr>
          <w:rFonts w:ascii="Arial" w:hAnsi="Arial" w:cs="Arial"/>
          <w:color w:val="000000"/>
          <w:spacing w:val="2"/>
        </w:rPr>
        <w:t>podpor. Zpráva na základě průzkumu provedeného v roce 2021 přezkoumává, jak mohou členové OECD a partnerské ekonomiky zajistit, aby vládní podpor</w:t>
      </w:r>
      <w:r>
        <w:rPr>
          <w:rFonts w:ascii="Arial" w:hAnsi="Arial" w:cs="Arial"/>
          <w:color w:val="000000"/>
          <w:spacing w:val="2"/>
        </w:rPr>
        <w:t>y</w:t>
      </w:r>
      <w:r w:rsidRPr="003E2C3C">
        <w:rPr>
          <w:rFonts w:ascii="Arial" w:hAnsi="Arial" w:cs="Arial"/>
          <w:color w:val="000000"/>
          <w:spacing w:val="2"/>
        </w:rPr>
        <w:t xml:space="preserve"> poskytova</w:t>
      </w:r>
      <w:r>
        <w:rPr>
          <w:rFonts w:ascii="Arial" w:hAnsi="Arial" w:cs="Arial"/>
          <w:color w:val="000000"/>
          <w:spacing w:val="2"/>
        </w:rPr>
        <w:t>né</w:t>
      </w:r>
      <w:r w:rsidRPr="003E2C3C">
        <w:rPr>
          <w:rFonts w:ascii="Arial" w:hAnsi="Arial" w:cs="Arial"/>
          <w:color w:val="000000"/>
          <w:spacing w:val="2"/>
        </w:rPr>
        <w:t xml:space="preserve"> rybolovu, nepřispíval</w:t>
      </w:r>
      <w:r>
        <w:rPr>
          <w:rFonts w:ascii="Arial" w:hAnsi="Arial" w:cs="Arial"/>
          <w:color w:val="000000"/>
          <w:spacing w:val="2"/>
        </w:rPr>
        <w:t>y</w:t>
      </w:r>
      <w:r w:rsidRPr="003E2C3C">
        <w:rPr>
          <w:rFonts w:ascii="Arial" w:hAnsi="Arial" w:cs="Arial"/>
          <w:color w:val="000000"/>
          <w:spacing w:val="2"/>
        </w:rPr>
        <w:t xml:space="preserve"> k</w:t>
      </w:r>
      <w:r>
        <w:rPr>
          <w:rFonts w:ascii="Arial" w:hAnsi="Arial" w:cs="Arial"/>
          <w:color w:val="000000"/>
          <w:spacing w:val="2"/>
        </w:rPr>
        <w:t> </w:t>
      </w:r>
      <w:r w:rsidRPr="003E2C3C">
        <w:rPr>
          <w:rFonts w:ascii="Arial" w:hAnsi="Arial" w:cs="Arial"/>
          <w:color w:val="000000"/>
          <w:spacing w:val="2"/>
        </w:rPr>
        <w:t>nezákonn</w:t>
      </w:r>
      <w:r>
        <w:rPr>
          <w:rFonts w:ascii="Arial" w:hAnsi="Arial" w:cs="Arial"/>
          <w:color w:val="000000"/>
          <w:spacing w:val="2"/>
        </w:rPr>
        <w:t>ým,</w:t>
      </w:r>
      <w:r w:rsidRPr="003E2C3C">
        <w:rPr>
          <w:rFonts w:ascii="Arial" w:hAnsi="Arial" w:cs="Arial"/>
          <w:color w:val="000000"/>
          <w:spacing w:val="2"/>
        </w:rPr>
        <w:t xml:space="preserve"> nehlášen</w:t>
      </w:r>
      <w:r>
        <w:rPr>
          <w:rFonts w:ascii="Arial" w:hAnsi="Arial" w:cs="Arial"/>
          <w:color w:val="000000"/>
          <w:spacing w:val="2"/>
        </w:rPr>
        <w:t>ým</w:t>
      </w:r>
      <w:r w:rsidRPr="003E2C3C">
        <w:rPr>
          <w:rFonts w:ascii="Arial" w:hAnsi="Arial" w:cs="Arial"/>
          <w:color w:val="000000"/>
          <w:spacing w:val="2"/>
        </w:rPr>
        <w:t xml:space="preserve"> a neregulovan</w:t>
      </w:r>
      <w:r>
        <w:rPr>
          <w:rFonts w:ascii="Arial" w:hAnsi="Arial" w:cs="Arial"/>
          <w:color w:val="000000"/>
          <w:spacing w:val="2"/>
        </w:rPr>
        <w:t>ým aktivitám. Klíč nabízí ve</w:t>
      </w:r>
      <w:r w:rsidRPr="003E2C3C">
        <w:rPr>
          <w:rFonts w:ascii="Arial" w:hAnsi="Arial" w:cs="Arial"/>
          <w:color w:val="000000"/>
          <w:spacing w:val="2"/>
        </w:rPr>
        <w:t xml:space="preserve"> zlepšení řízení</w:t>
      </w:r>
      <w:r w:rsidR="002C3FAB">
        <w:rPr>
          <w:rFonts w:ascii="Arial" w:hAnsi="Arial" w:cs="Arial"/>
          <w:color w:val="000000"/>
          <w:spacing w:val="2"/>
        </w:rPr>
        <w:t>,</w:t>
      </w:r>
      <w:r w:rsidRPr="003E2C3C">
        <w:rPr>
          <w:rFonts w:ascii="Arial" w:hAnsi="Arial" w:cs="Arial"/>
          <w:color w:val="000000"/>
          <w:spacing w:val="2"/>
        </w:rPr>
        <w:t xml:space="preserve"> monitorování</w:t>
      </w:r>
      <w:r w:rsidR="002C3FAB">
        <w:rPr>
          <w:rFonts w:ascii="Arial" w:hAnsi="Arial" w:cs="Arial"/>
          <w:color w:val="000000"/>
          <w:spacing w:val="2"/>
        </w:rPr>
        <w:t xml:space="preserve"> a</w:t>
      </w:r>
      <w:r w:rsidRPr="003E2C3C">
        <w:rPr>
          <w:rFonts w:ascii="Arial" w:hAnsi="Arial" w:cs="Arial"/>
          <w:color w:val="000000"/>
          <w:spacing w:val="2"/>
        </w:rPr>
        <w:t xml:space="preserve"> kontrol, </w:t>
      </w:r>
      <w:r w:rsidR="002C3FAB">
        <w:rPr>
          <w:rFonts w:ascii="Arial" w:hAnsi="Arial" w:cs="Arial"/>
          <w:color w:val="000000"/>
          <w:spacing w:val="2"/>
        </w:rPr>
        <w:t xml:space="preserve">v </w:t>
      </w:r>
      <w:r w:rsidRPr="003E2C3C">
        <w:rPr>
          <w:rFonts w:ascii="Arial" w:hAnsi="Arial" w:cs="Arial"/>
          <w:color w:val="000000"/>
          <w:spacing w:val="2"/>
        </w:rPr>
        <w:t xml:space="preserve">sankcionování </w:t>
      </w:r>
      <w:r>
        <w:rPr>
          <w:rFonts w:ascii="Arial" w:hAnsi="Arial" w:cs="Arial"/>
          <w:color w:val="000000"/>
          <w:spacing w:val="2"/>
        </w:rPr>
        <w:t>konkrétních aktivit</w:t>
      </w:r>
      <w:r w:rsidRPr="003E2C3C">
        <w:rPr>
          <w:rFonts w:ascii="Arial" w:hAnsi="Arial" w:cs="Arial"/>
          <w:color w:val="000000"/>
          <w:spacing w:val="2"/>
        </w:rPr>
        <w:t xml:space="preserve">, </w:t>
      </w:r>
      <w:r w:rsidR="002C3FAB">
        <w:rPr>
          <w:rFonts w:ascii="Arial" w:hAnsi="Arial" w:cs="Arial"/>
          <w:color w:val="000000"/>
          <w:spacing w:val="2"/>
        </w:rPr>
        <w:t xml:space="preserve">ve striktním </w:t>
      </w:r>
      <w:r w:rsidRPr="003E2C3C">
        <w:rPr>
          <w:rFonts w:ascii="Arial" w:hAnsi="Arial" w:cs="Arial"/>
          <w:color w:val="000000"/>
          <w:spacing w:val="2"/>
        </w:rPr>
        <w:t>plnění mezinárodních závazků týkajících se domácích a</w:t>
      </w:r>
      <w:r w:rsidR="00480B82">
        <w:rPr>
          <w:rFonts w:ascii="Arial" w:hAnsi="Arial" w:cs="Arial"/>
          <w:color w:val="000000"/>
          <w:spacing w:val="2"/>
        </w:rPr>
        <w:t xml:space="preserve"> </w:t>
      </w:r>
      <w:r w:rsidRPr="003E2C3C">
        <w:rPr>
          <w:rFonts w:ascii="Arial" w:hAnsi="Arial" w:cs="Arial"/>
          <w:color w:val="000000"/>
          <w:spacing w:val="2"/>
        </w:rPr>
        <w:t>mezinárodních reforem</w:t>
      </w:r>
      <w:r>
        <w:rPr>
          <w:rFonts w:ascii="Arial" w:hAnsi="Arial" w:cs="Arial"/>
          <w:color w:val="000000"/>
          <w:spacing w:val="2"/>
        </w:rPr>
        <w:t xml:space="preserve"> (např. pokračování </w:t>
      </w:r>
      <w:r w:rsidRPr="003E2C3C">
        <w:rPr>
          <w:rFonts w:ascii="Arial" w:hAnsi="Arial" w:cs="Arial"/>
          <w:color w:val="000000"/>
          <w:spacing w:val="2"/>
        </w:rPr>
        <w:t xml:space="preserve">jednání </w:t>
      </w:r>
      <w:r>
        <w:rPr>
          <w:rFonts w:ascii="Arial" w:hAnsi="Arial" w:cs="Arial"/>
          <w:color w:val="000000"/>
          <w:spacing w:val="2"/>
        </w:rPr>
        <w:t xml:space="preserve">ve WTO </w:t>
      </w:r>
      <w:r w:rsidRPr="003E2C3C">
        <w:rPr>
          <w:rFonts w:ascii="Arial" w:hAnsi="Arial" w:cs="Arial"/>
          <w:color w:val="000000"/>
          <w:spacing w:val="2"/>
        </w:rPr>
        <w:t xml:space="preserve">o postupném odstranění dotací, které přispívají </w:t>
      </w:r>
      <w:r>
        <w:rPr>
          <w:rFonts w:ascii="Arial" w:hAnsi="Arial" w:cs="Arial"/>
          <w:color w:val="000000"/>
          <w:spacing w:val="2"/>
        </w:rPr>
        <w:t>k</w:t>
      </w:r>
      <w:r w:rsidR="00213206">
        <w:rPr>
          <w:rFonts w:ascii="Arial" w:hAnsi="Arial" w:cs="Arial"/>
          <w:color w:val="000000"/>
          <w:spacing w:val="2"/>
        </w:rPr>
        <w:t> </w:t>
      </w:r>
      <w:r>
        <w:rPr>
          <w:rFonts w:ascii="Arial" w:hAnsi="Arial" w:cs="Arial"/>
          <w:color w:val="000000"/>
          <w:spacing w:val="2"/>
        </w:rPr>
        <w:t xml:space="preserve">neudržitelnému </w:t>
      </w:r>
      <w:r w:rsidRPr="003E2C3C">
        <w:rPr>
          <w:rFonts w:ascii="Arial" w:hAnsi="Arial" w:cs="Arial"/>
          <w:color w:val="000000"/>
          <w:spacing w:val="2"/>
        </w:rPr>
        <w:t>rybolovu</w:t>
      </w:r>
      <w:r>
        <w:rPr>
          <w:rFonts w:ascii="Arial" w:hAnsi="Arial" w:cs="Arial"/>
          <w:color w:val="000000"/>
          <w:spacing w:val="2"/>
        </w:rPr>
        <w:t>)</w:t>
      </w:r>
      <w:r w:rsidR="002C3FAB">
        <w:rPr>
          <w:rFonts w:ascii="Arial" w:hAnsi="Arial" w:cs="Arial"/>
          <w:color w:val="000000"/>
          <w:spacing w:val="2"/>
        </w:rPr>
        <w:t>. Toto úsilí má vést k</w:t>
      </w:r>
      <w:r>
        <w:rPr>
          <w:rFonts w:ascii="Arial" w:hAnsi="Arial" w:cs="Arial"/>
          <w:color w:val="000000"/>
          <w:spacing w:val="2"/>
        </w:rPr>
        <w:t xml:space="preserve"> naplnění </w:t>
      </w:r>
      <w:r w:rsidRPr="003E2C3C">
        <w:rPr>
          <w:rFonts w:ascii="Arial" w:hAnsi="Arial" w:cs="Arial"/>
          <w:color w:val="000000"/>
          <w:spacing w:val="2"/>
        </w:rPr>
        <w:t xml:space="preserve">cíle udržitelného rozvoje č. 14. </w:t>
      </w:r>
      <w:r>
        <w:rPr>
          <w:rFonts w:ascii="Arial" w:hAnsi="Arial" w:cs="Arial"/>
          <w:color w:val="000000"/>
          <w:spacing w:val="2"/>
        </w:rPr>
        <w:t>Pozitiv</w:t>
      </w:r>
      <w:r w:rsidR="00213206">
        <w:rPr>
          <w:rFonts w:ascii="Arial" w:hAnsi="Arial" w:cs="Arial"/>
          <w:color w:val="000000"/>
          <w:spacing w:val="2"/>
        </w:rPr>
        <w:t xml:space="preserve">em </w:t>
      </w:r>
      <w:r>
        <w:rPr>
          <w:rFonts w:ascii="Arial" w:hAnsi="Arial" w:cs="Arial"/>
          <w:color w:val="000000"/>
          <w:spacing w:val="2"/>
        </w:rPr>
        <w:t>je skutečnost, že příslušná omezení</w:t>
      </w:r>
      <w:r w:rsidRPr="003E2C3C">
        <w:rPr>
          <w:rFonts w:ascii="Arial" w:hAnsi="Arial" w:cs="Arial"/>
          <w:color w:val="000000"/>
          <w:spacing w:val="2"/>
        </w:rPr>
        <w:t xml:space="preserve"> </w:t>
      </w:r>
      <w:r w:rsidR="00213206">
        <w:rPr>
          <w:rFonts w:ascii="Arial" w:hAnsi="Arial" w:cs="Arial"/>
          <w:color w:val="000000"/>
          <w:spacing w:val="2"/>
        </w:rPr>
        <w:t xml:space="preserve">dotací </w:t>
      </w:r>
      <w:r>
        <w:rPr>
          <w:rFonts w:ascii="Arial" w:hAnsi="Arial" w:cs="Arial"/>
          <w:color w:val="000000"/>
          <w:spacing w:val="2"/>
        </w:rPr>
        <w:t>jsou</w:t>
      </w:r>
      <w:r w:rsidRPr="003E2C3C">
        <w:rPr>
          <w:rFonts w:ascii="Arial" w:hAnsi="Arial" w:cs="Arial"/>
          <w:color w:val="000000"/>
          <w:spacing w:val="2"/>
        </w:rPr>
        <w:t xml:space="preserve"> zahrn</w:t>
      </w:r>
      <w:r>
        <w:rPr>
          <w:rFonts w:ascii="Arial" w:hAnsi="Arial" w:cs="Arial"/>
          <w:color w:val="000000"/>
          <w:spacing w:val="2"/>
        </w:rPr>
        <w:t>ována</w:t>
      </w:r>
      <w:r w:rsidRPr="003E2C3C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i </w:t>
      </w:r>
      <w:r w:rsidRPr="003E2C3C">
        <w:rPr>
          <w:rFonts w:ascii="Arial" w:hAnsi="Arial" w:cs="Arial"/>
          <w:color w:val="000000"/>
          <w:spacing w:val="2"/>
        </w:rPr>
        <w:t>do dohod</w:t>
      </w:r>
      <w:r>
        <w:rPr>
          <w:rFonts w:ascii="Arial" w:hAnsi="Arial" w:cs="Arial"/>
          <w:color w:val="000000"/>
          <w:spacing w:val="2"/>
        </w:rPr>
        <w:t xml:space="preserve"> o volném obchodu.</w:t>
      </w:r>
    </w:p>
    <w:p w14:paraId="5459E5D6" w14:textId="77777777" w:rsidR="0077604D" w:rsidRPr="005261DF" w:rsidRDefault="00F8383D" w:rsidP="0077604D">
      <w:pPr>
        <w:jc w:val="both"/>
        <w:rPr>
          <w:rStyle w:val="Hypertextovodkaz"/>
        </w:rPr>
      </w:pPr>
      <w:hyperlink r:id="rId9" w:history="1">
        <w:r w:rsidR="0077604D" w:rsidRPr="003E2C3C">
          <w:rPr>
            <w:rStyle w:val="Hypertextovodkaz"/>
            <w:rFonts w:ascii="Arial" w:hAnsi="Arial" w:cs="Arial"/>
            <w:sz w:val="20"/>
          </w:rPr>
          <w:t>https://www.oecd.org/publications/eliminating-government-support-to-illegal-unreported-and-unregulated-fishing-f09ab3a0-en.htm</w:t>
        </w:r>
      </w:hyperlink>
    </w:p>
    <w:p w14:paraId="17D33130" w14:textId="77777777" w:rsidR="0077604D" w:rsidRDefault="0077604D" w:rsidP="0077604D">
      <w:pPr>
        <w:spacing w:after="0"/>
        <w:jc w:val="both"/>
        <w:rPr>
          <w:rFonts w:ascii="Arial" w:hAnsi="Arial" w:cs="Arial"/>
          <w:color w:val="000000"/>
          <w:spacing w:val="2"/>
        </w:rPr>
      </w:pPr>
    </w:p>
    <w:p w14:paraId="1C12CE3D" w14:textId="77777777" w:rsidR="0077604D" w:rsidRPr="003F7CAF" w:rsidRDefault="0077604D" w:rsidP="007760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187EBECC" w14:textId="77777777" w:rsidR="0077604D" w:rsidRPr="003F7CAF" w:rsidRDefault="0077604D" w:rsidP="007760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Odbor zahraničně obchodní spolupráce, MZe</w:t>
      </w:r>
    </w:p>
    <w:p w14:paraId="09F2065B" w14:textId="75B98959" w:rsidR="00015132" w:rsidRDefault="0077604D" w:rsidP="0077604D">
      <w:pPr>
        <w:autoSpaceDE w:val="0"/>
        <w:autoSpaceDN w:val="0"/>
        <w:adjustRightInd w:val="0"/>
        <w:spacing w:after="0" w:line="240" w:lineRule="auto"/>
        <w:jc w:val="both"/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sectPr w:rsidR="00015132" w:rsidSect="004F7E14">
      <w:headerReference w:type="default" r:id="rId10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A7D6" w14:textId="77777777" w:rsidR="00F8383D" w:rsidRDefault="00F8383D">
      <w:pPr>
        <w:spacing w:after="0" w:line="240" w:lineRule="auto"/>
      </w:pPr>
      <w:r>
        <w:separator/>
      </w:r>
    </w:p>
  </w:endnote>
  <w:endnote w:type="continuationSeparator" w:id="0">
    <w:p w14:paraId="62A97A4D" w14:textId="77777777" w:rsidR="00F8383D" w:rsidRDefault="00F8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B4F2" w14:textId="77777777" w:rsidR="00F8383D" w:rsidRDefault="00F8383D">
      <w:pPr>
        <w:spacing w:after="0" w:line="240" w:lineRule="auto"/>
      </w:pPr>
      <w:r>
        <w:separator/>
      </w:r>
    </w:p>
  </w:footnote>
  <w:footnote w:type="continuationSeparator" w:id="0">
    <w:p w14:paraId="29750680" w14:textId="77777777" w:rsidR="00F8383D" w:rsidRDefault="00F83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9A4C" w14:textId="77777777" w:rsidR="009D2E73" w:rsidRDefault="0077604D">
    <w:pPr>
      <w:pStyle w:val="Zhlav"/>
    </w:pPr>
    <w:r>
      <w:tab/>
    </w:r>
    <w:r>
      <w:tab/>
      <w:t>25. 8. 2022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4D"/>
    <w:rsid w:val="00015132"/>
    <w:rsid w:val="00213206"/>
    <w:rsid w:val="002C3FAB"/>
    <w:rsid w:val="00410A16"/>
    <w:rsid w:val="00480B82"/>
    <w:rsid w:val="0077604D"/>
    <w:rsid w:val="00D96986"/>
    <w:rsid w:val="00DB57D1"/>
    <w:rsid w:val="00F070C7"/>
    <w:rsid w:val="00F8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B936"/>
  <w15:chartTrackingRefBased/>
  <w15:docId w15:val="{B896D67C-6720-4DBF-9347-8DD83894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0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604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7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04D"/>
  </w:style>
  <w:style w:type="character" w:styleId="Sledovanodkaz">
    <w:name w:val="FollowedHyperlink"/>
    <w:basedOn w:val="Standardnpsmoodstavce"/>
    <w:uiPriority w:val="99"/>
    <w:semiHidden/>
    <w:unhideWhenUsed/>
    <w:rsid w:val="00776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oecd-ilibrary.org/trade/subsidies-trade-and-international-cooperation_a4f01ddb-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ecd.org/publications/eliminating-government-support-to-illegal-unreported-and-unregulated-fishing-f09ab3a0-en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2022-08-25T12:39:00Z</dcterms:created>
  <dcterms:modified xsi:type="dcterms:W3CDTF">2022-08-25T12:39:00Z</dcterms:modified>
</cp:coreProperties>
</file>