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24" w:rsidRPr="002A1824" w:rsidRDefault="002A1824" w:rsidP="002A1824">
      <w:pPr>
        <w:jc w:val="center"/>
        <w:rPr>
          <w:b/>
        </w:rPr>
      </w:pPr>
      <w:bookmarkStart w:id="0" w:name="_GoBack"/>
      <w:bookmarkEnd w:id="0"/>
      <w:r w:rsidRPr="002A1824">
        <w:rPr>
          <w:b/>
        </w:rPr>
        <w:t>I.</w:t>
      </w:r>
    </w:p>
    <w:p w:rsidR="0010016D" w:rsidRPr="002A1824" w:rsidRDefault="0010016D" w:rsidP="00EB14CA">
      <w:pPr>
        <w:spacing w:before="360"/>
        <w:jc w:val="center"/>
        <w:rPr>
          <w:b/>
          <w:sz w:val="32"/>
          <w:szCs w:val="32"/>
        </w:rPr>
      </w:pPr>
      <w:r w:rsidRPr="002A1824">
        <w:rPr>
          <w:b/>
          <w:sz w:val="32"/>
          <w:szCs w:val="32"/>
        </w:rPr>
        <w:t>NÁVRH USNESENÍ</w:t>
      </w:r>
    </w:p>
    <w:p w:rsidR="0010016D" w:rsidRPr="002A1824" w:rsidRDefault="0010016D" w:rsidP="002A1824">
      <w:pPr>
        <w:jc w:val="center"/>
        <w:rPr>
          <w:b/>
          <w:sz w:val="28"/>
          <w:szCs w:val="28"/>
        </w:rPr>
      </w:pPr>
      <w:r w:rsidRPr="002A1824">
        <w:rPr>
          <w:b/>
          <w:sz w:val="28"/>
          <w:szCs w:val="28"/>
        </w:rPr>
        <w:t>VLÁDY ČESKÉ REPUBLIKY</w:t>
      </w:r>
    </w:p>
    <w:p w:rsidR="0010016D" w:rsidRDefault="0010016D" w:rsidP="00751DB6">
      <w:pPr>
        <w:spacing w:before="240" w:after="1200"/>
        <w:jc w:val="center"/>
      </w:pPr>
      <w:r>
        <w:t xml:space="preserve">ze </w:t>
      </w:r>
      <w:proofErr w:type="gramStart"/>
      <w:r>
        <w:t>dne       č.</w:t>
      </w:r>
      <w:proofErr w:type="gramEnd"/>
    </w:p>
    <w:p w:rsidR="0063721C" w:rsidRDefault="00575CE3" w:rsidP="00574EB4">
      <w:pPr>
        <w:pStyle w:val="Nadpis4"/>
      </w:pPr>
      <w:r w:rsidRPr="00E670A2">
        <w:rPr>
          <w:rFonts w:ascii="Arial" w:hAnsi="Arial" w:cs="Arial"/>
          <w:b/>
          <w:sz w:val="22"/>
          <w:szCs w:val="22"/>
        </w:rPr>
        <w:t xml:space="preserve">Návrh </w:t>
      </w:r>
      <w:r w:rsidR="00574EB4" w:rsidRPr="00574EB4">
        <w:rPr>
          <w:rFonts w:ascii="Arial" w:hAnsi="Arial" w:cs="Arial"/>
          <w:b/>
          <w:iCs/>
          <w:sz w:val="22"/>
          <w:szCs w:val="22"/>
        </w:rPr>
        <w:t xml:space="preserve">zákona, </w:t>
      </w:r>
      <w:r w:rsidR="00F307A7" w:rsidRPr="00F307A7">
        <w:rPr>
          <w:rFonts w:ascii="Arial" w:hAnsi="Arial" w:cs="Arial"/>
          <w:b/>
          <w:iCs/>
          <w:sz w:val="22"/>
          <w:szCs w:val="22"/>
        </w:rPr>
        <w:t>kterým se mění zákon č. 395/2009 Sb., o významné tržní síle při prodeji zemědělských a potravinářských produktů a jejím zneužití, ve znění pozdějších předpisů</w:t>
      </w:r>
    </w:p>
    <w:p w:rsidR="0063721C" w:rsidRPr="0063721C" w:rsidRDefault="0063721C" w:rsidP="0063721C">
      <w:pPr>
        <w:rPr>
          <w:lang w:eastAsia="cs-CZ"/>
        </w:rPr>
      </w:pPr>
    </w:p>
    <w:p w:rsidR="0010016D" w:rsidRPr="00072203" w:rsidRDefault="0010016D" w:rsidP="0010016D">
      <w:pPr>
        <w:rPr>
          <w:spacing w:val="-4"/>
        </w:rPr>
      </w:pPr>
      <w:r w:rsidRPr="00072203">
        <w:rPr>
          <w:spacing w:val="-4"/>
        </w:rPr>
        <w:t>Vláda</w:t>
      </w:r>
    </w:p>
    <w:p w:rsidR="0010016D" w:rsidRPr="00072203" w:rsidRDefault="0010016D" w:rsidP="0063721C">
      <w:pPr>
        <w:tabs>
          <w:tab w:val="left" w:pos="709"/>
        </w:tabs>
        <w:spacing w:before="360" w:after="240"/>
        <w:ind w:left="709" w:hanging="709"/>
        <w:jc w:val="both"/>
        <w:rPr>
          <w:b/>
          <w:spacing w:val="-4"/>
        </w:rPr>
      </w:pPr>
      <w:r w:rsidRPr="00072203">
        <w:rPr>
          <w:b/>
          <w:spacing w:val="-4"/>
        </w:rPr>
        <w:t>I.</w:t>
      </w:r>
      <w:r w:rsidRPr="00072203">
        <w:rPr>
          <w:b/>
          <w:spacing w:val="-4"/>
        </w:rPr>
        <w:tab/>
        <w:t>schvaluje</w:t>
      </w:r>
      <w:r w:rsidR="001C7D22" w:rsidRPr="00072203">
        <w:rPr>
          <w:b/>
          <w:spacing w:val="-4"/>
        </w:rPr>
        <w:t xml:space="preserve"> </w:t>
      </w:r>
      <w:r w:rsidR="00751DB6" w:rsidRPr="00575CE3">
        <w:rPr>
          <w:spacing w:val="-4"/>
        </w:rPr>
        <w:t>návrh</w:t>
      </w:r>
      <w:r w:rsidR="0063721C">
        <w:t xml:space="preserve"> </w:t>
      </w:r>
      <w:r w:rsidR="00574EB4" w:rsidRPr="00574EB4">
        <w:t xml:space="preserve">zákona, </w:t>
      </w:r>
      <w:r w:rsidR="00F307A7" w:rsidRPr="00F307A7">
        <w:t>kterým se mění zákon č. 395/2009 Sb., o významné tržní síle při prodeji zemědělských a potravinářských produktů a jejím zneužití, ve znění pozdějších předpisů</w:t>
      </w:r>
      <w:r w:rsidR="001C7D22" w:rsidRPr="00072203">
        <w:rPr>
          <w:spacing w:val="-4"/>
        </w:rPr>
        <w:t>;</w:t>
      </w:r>
      <w:r w:rsidRPr="00072203">
        <w:rPr>
          <w:b/>
          <w:spacing w:val="-4"/>
        </w:rPr>
        <w:t xml:space="preserve">      </w:t>
      </w:r>
    </w:p>
    <w:p w:rsidR="0010016D" w:rsidRPr="00072203" w:rsidRDefault="0010016D" w:rsidP="00072203">
      <w:pPr>
        <w:tabs>
          <w:tab w:val="left" w:pos="709"/>
        </w:tabs>
        <w:spacing w:before="360" w:after="240"/>
        <w:ind w:left="709" w:hanging="709"/>
        <w:jc w:val="both"/>
        <w:rPr>
          <w:b/>
          <w:spacing w:val="-4"/>
        </w:rPr>
      </w:pPr>
      <w:r w:rsidRPr="00072203">
        <w:rPr>
          <w:b/>
          <w:spacing w:val="-4"/>
        </w:rPr>
        <w:t>II.</w:t>
      </w:r>
      <w:r w:rsidRPr="00072203">
        <w:rPr>
          <w:b/>
          <w:spacing w:val="-4"/>
        </w:rPr>
        <w:tab/>
      </w:r>
      <w:r w:rsidR="001C7D22" w:rsidRPr="00072203">
        <w:rPr>
          <w:b/>
          <w:spacing w:val="-4"/>
        </w:rPr>
        <w:t xml:space="preserve">ukládá </w:t>
      </w:r>
      <w:r w:rsidR="001C7D22" w:rsidRPr="00072203">
        <w:rPr>
          <w:spacing w:val="-4"/>
        </w:rPr>
        <w:t xml:space="preserve">ministrovi zemědělství vypracovat konečné znění vládního návrhu zákona podle bodu I. tohoto usnesení vlády; </w:t>
      </w:r>
      <w:r w:rsidRPr="00072203">
        <w:rPr>
          <w:b/>
          <w:spacing w:val="-4"/>
        </w:rPr>
        <w:t xml:space="preserve">      </w:t>
      </w:r>
    </w:p>
    <w:p w:rsidR="0010016D" w:rsidRPr="00072203" w:rsidRDefault="0010016D" w:rsidP="00072203">
      <w:pPr>
        <w:spacing w:before="360"/>
        <w:rPr>
          <w:b/>
          <w:spacing w:val="-4"/>
        </w:rPr>
      </w:pPr>
      <w:r w:rsidRPr="00072203">
        <w:rPr>
          <w:b/>
          <w:spacing w:val="-4"/>
        </w:rPr>
        <w:t>III.</w:t>
      </w:r>
      <w:r w:rsidRPr="00072203">
        <w:rPr>
          <w:b/>
          <w:spacing w:val="-4"/>
        </w:rPr>
        <w:tab/>
      </w:r>
      <w:r w:rsidR="00072203" w:rsidRPr="00072203">
        <w:rPr>
          <w:b/>
          <w:spacing w:val="-4"/>
        </w:rPr>
        <w:t>pověřuje</w:t>
      </w:r>
      <w:r w:rsidRPr="00072203">
        <w:rPr>
          <w:b/>
          <w:spacing w:val="-4"/>
        </w:rPr>
        <w:t xml:space="preserve">      </w:t>
      </w:r>
    </w:p>
    <w:p w:rsidR="00072203" w:rsidRPr="00072203" w:rsidRDefault="00072203" w:rsidP="00072203">
      <w:pPr>
        <w:numPr>
          <w:ilvl w:val="0"/>
          <w:numId w:val="1"/>
        </w:numPr>
        <w:spacing w:before="120" w:after="120"/>
        <w:ind w:left="1060" w:hanging="357"/>
        <w:jc w:val="both"/>
        <w:rPr>
          <w:spacing w:val="-4"/>
        </w:rPr>
      </w:pPr>
      <w:r w:rsidRPr="00072203">
        <w:rPr>
          <w:spacing w:val="-4"/>
        </w:rPr>
        <w:t>předsedu vlády, aby předložil vládní návrh zákona podle bodů I. a II. tohoto usnesení předsedovi Poslanecké sněmovny Parlamentu České republiky k dalšímu projednání,</w:t>
      </w:r>
      <w:r w:rsidR="0010016D" w:rsidRPr="00072203">
        <w:rPr>
          <w:spacing w:val="-4"/>
        </w:rPr>
        <w:t xml:space="preserve">      </w:t>
      </w:r>
    </w:p>
    <w:p w:rsidR="0010016D" w:rsidRPr="00072203" w:rsidRDefault="00072203" w:rsidP="00072203">
      <w:pPr>
        <w:numPr>
          <w:ilvl w:val="0"/>
          <w:numId w:val="1"/>
        </w:numPr>
        <w:spacing w:before="120" w:after="120"/>
        <w:ind w:left="1060" w:hanging="357"/>
        <w:jc w:val="both"/>
        <w:rPr>
          <w:spacing w:val="-4"/>
        </w:rPr>
      </w:pPr>
      <w:r w:rsidRPr="00072203">
        <w:rPr>
          <w:spacing w:val="-4"/>
        </w:rPr>
        <w:t>ministra zemědělství, aby odůvodnil vládní návrh zákona v Parlamentu České republiky.</w:t>
      </w:r>
      <w:r w:rsidR="0010016D" w:rsidRPr="00072203">
        <w:rPr>
          <w:spacing w:val="-4"/>
        </w:rPr>
        <w:t xml:space="preserve">   </w:t>
      </w:r>
    </w:p>
    <w:p w:rsidR="0010016D" w:rsidRPr="00751DB6" w:rsidRDefault="0010016D" w:rsidP="00072203">
      <w:pPr>
        <w:spacing w:before="3000"/>
        <w:rPr>
          <w:b/>
        </w:rPr>
      </w:pPr>
      <w:r w:rsidRPr="00751DB6">
        <w:rPr>
          <w:b/>
          <w:u w:val="single"/>
        </w:rPr>
        <w:t>Provedou</w:t>
      </w:r>
      <w:r w:rsidRPr="00751DB6">
        <w:rPr>
          <w:b/>
        </w:rPr>
        <w:t>:</w:t>
      </w:r>
    </w:p>
    <w:p w:rsidR="00072203" w:rsidRDefault="00072203" w:rsidP="00072203">
      <w:pPr>
        <w:spacing w:before="120" w:after="120"/>
      </w:pPr>
      <w:r>
        <w:t>předseda vlády</w:t>
      </w:r>
    </w:p>
    <w:p w:rsidR="00B27E33" w:rsidRDefault="00072203" w:rsidP="00072203">
      <w:pPr>
        <w:spacing w:before="120" w:after="120"/>
      </w:pPr>
      <w:r>
        <w:t>ministr zemědělství</w:t>
      </w:r>
    </w:p>
    <w:sectPr w:rsidR="00B27E33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174"/>
    <w:multiLevelType w:val="hybridMultilevel"/>
    <w:tmpl w:val="C7C450CA"/>
    <w:lvl w:ilvl="0" w:tplc="923A23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D"/>
    <w:rsid w:val="00072203"/>
    <w:rsid w:val="0010016D"/>
    <w:rsid w:val="001C7D22"/>
    <w:rsid w:val="002532FB"/>
    <w:rsid w:val="002A1824"/>
    <w:rsid w:val="00323E1A"/>
    <w:rsid w:val="00574EB4"/>
    <w:rsid w:val="00575CE3"/>
    <w:rsid w:val="0063721C"/>
    <w:rsid w:val="006768C2"/>
    <w:rsid w:val="00751DB6"/>
    <w:rsid w:val="00AC409B"/>
    <w:rsid w:val="00B27E33"/>
    <w:rsid w:val="00B87740"/>
    <w:rsid w:val="00BD726C"/>
    <w:rsid w:val="00E670A2"/>
    <w:rsid w:val="00EA7FE6"/>
    <w:rsid w:val="00EB14CA"/>
    <w:rsid w:val="00F3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E535B-50AD-4B7A-A265-3E4CB519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63721C"/>
    <w:pPr>
      <w:keepNext/>
      <w:autoSpaceDE w:val="0"/>
      <w:autoSpaceDN w:val="0"/>
      <w:ind w:firstLine="284"/>
      <w:jc w:val="center"/>
      <w:outlineLvl w:val="3"/>
    </w:pPr>
    <w:rPr>
      <w:rFonts w:ascii="Times New Roman" w:eastAsia="Times New Roman" w:hAnsi="Times New Roman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rsid w:val="0063721C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PVd1 NovelaZakon321_2004Sb. NavrhUsneseni</vt:lpstr>
    </vt:vector>
  </TitlesOfParts>
  <Company>MZe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PVd1 NovelaZakon321_2004Sb. NavrhUsneseni</dc:title>
  <dc:creator>MZe</dc:creator>
  <cp:lastModifiedBy>Eliška Křížová</cp:lastModifiedBy>
  <cp:revision>2</cp:revision>
  <dcterms:created xsi:type="dcterms:W3CDTF">2019-09-18T15:47:00Z</dcterms:created>
  <dcterms:modified xsi:type="dcterms:W3CDTF">2019-09-18T15:47:00Z</dcterms:modified>
</cp:coreProperties>
</file>