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F7D" w:rsidRPr="0087418F" w:rsidRDefault="005746E5" w:rsidP="005746E5">
      <w:pPr>
        <w:pStyle w:val="Nadpis1"/>
        <w:spacing w:before="240"/>
        <w:rPr>
          <w:rFonts w:cs="Arial"/>
          <w:spacing w:val="-3"/>
          <w:sz w:val="22"/>
          <w:szCs w:val="22"/>
        </w:rPr>
      </w:pPr>
      <w:bookmarkStart w:id="0" w:name="_GoBack"/>
      <w:bookmarkEnd w:id="0"/>
      <w:r w:rsidRPr="0087418F">
        <w:rPr>
          <w:rFonts w:cs="Arial"/>
          <w:spacing w:val="-3"/>
          <w:sz w:val="22"/>
          <w:szCs w:val="22"/>
        </w:rPr>
        <w:t xml:space="preserve">MINISTERSTVO ZEMĚDĚLSTVÍ </w:t>
      </w:r>
    </w:p>
    <w:p w:rsidR="005746E5" w:rsidRPr="0087418F" w:rsidRDefault="00933E9D">
      <w:pPr>
        <w:rPr>
          <w:rFonts w:ascii="Arial" w:hAnsi="Arial" w:cs="Arial"/>
          <w:spacing w:val="-3"/>
          <w:sz w:val="22"/>
          <w:szCs w:val="22"/>
        </w:rPr>
      </w:pPr>
      <w:r w:rsidRPr="00C4711D">
        <w:rPr>
          <w:rFonts w:ascii="Arial" w:hAnsi="Arial" w:cs="Arial"/>
          <w:spacing w:val="-3"/>
          <w:sz w:val="22"/>
          <w:szCs w:val="22"/>
        </w:rPr>
        <w:t xml:space="preserve">Čj.: </w:t>
      </w:r>
      <w:r w:rsidR="00416E9D">
        <w:rPr>
          <w:rFonts w:ascii="Arial" w:hAnsi="Arial" w:cs="Arial"/>
          <w:spacing w:val="-3"/>
          <w:sz w:val="22"/>
          <w:szCs w:val="22"/>
        </w:rPr>
        <w:t xml:space="preserve">  </w:t>
      </w:r>
      <w:r w:rsidR="00BB2DF7">
        <w:rPr>
          <w:rFonts w:ascii="Arial" w:hAnsi="Arial" w:cs="Arial"/>
          <w:spacing w:val="-6"/>
          <w:sz w:val="22"/>
          <w:szCs w:val="22"/>
        </w:rPr>
        <w:t>35361</w:t>
      </w:r>
      <w:r w:rsidR="00C6470E">
        <w:rPr>
          <w:rFonts w:ascii="Arial" w:hAnsi="Arial" w:cs="Arial"/>
          <w:sz w:val="22"/>
          <w:szCs w:val="22"/>
        </w:rPr>
        <w:t>/201</w:t>
      </w:r>
      <w:r w:rsidR="00BB2DF7">
        <w:rPr>
          <w:rFonts w:ascii="Arial" w:hAnsi="Arial" w:cs="Arial"/>
          <w:sz w:val="22"/>
          <w:szCs w:val="22"/>
        </w:rPr>
        <w:t>9</w:t>
      </w:r>
      <w:r w:rsidR="00C6470E" w:rsidRPr="004F642C">
        <w:rPr>
          <w:rFonts w:ascii="Arial" w:hAnsi="Arial" w:cs="Arial"/>
          <w:sz w:val="22"/>
          <w:szCs w:val="22"/>
        </w:rPr>
        <w:t>-MZE-1</w:t>
      </w:r>
      <w:r w:rsidR="00BB2DF7">
        <w:rPr>
          <w:rFonts w:ascii="Arial" w:hAnsi="Arial" w:cs="Arial"/>
          <w:sz w:val="22"/>
          <w:szCs w:val="22"/>
        </w:rPr>
        <w:t>1192</w:t>
      </w:r>
    </w:p>
    <w:p w:rsidR="005746E5" w:rsidRPr="0087418F" w:rsidRDefault="005746E5">
      <w:pPr>
        <w:rPr>
          <w:rFonts w:ascii="Arial" w:hAnsi="Arial" w:cs="Arial"/>
          <w:spacing w:val="-3"/>
          <w:sz w:val="22"/>
          <w:szCs w:val="22"/>
        </w:rPr>
      </w:pPr>
    </w:p>
    <w:p w:rsidR="006C6F7D" w:rsidRPr="0087418F" w:rsidRDefault="006C6F7D" w:rsidP="0087418F">
      <w:pPr>
        <w:pStyle w:val="Nadpis3"/>
        <w:ind w:left="6379"/>
        <w:rPr>
          <w:rFonts w:ascii="Arial" w:hAnsi="Arial" w:cs="Arial"/>
          <w:color w:val="000000"/>
          <w:spacing w:val="-3"/>
          <w:sz w:val="22"/>
          <w:szCs w:val="22"/>
        </w:rPr>
      </w:pPr>
      <w:r w:rsidRPr="0087418F">
        <w:rPr>
          <w:rFonts w:ascii="Arial" w:hAnsi="Arial" w:cs="Arial"/>
          <w:spacing w:val="-3"/>
          <w:sz w:val="22"/>
          <w:szCs w:val="22"/>
        </w:rPr>
        <w:t xml:space="preserve">V Praze dne </w:t>
      </w:r>
      <w:r w:rsidR="00067BEA">
        <w:rPr>
          <w:rFonts w:ascii="Arial" w:hAnsi="Arial" w:cs="Arial"/>
          <w:spacing w:val="-3"/>
          <w:sz w:val="22"/>
          <w:szCs w:val="22"/>
        </w:rPr>
        <w:t xml:space="preserve">       </w:t>
      </w:r>
      <w:r w:rsidR="00E74CC1">
        <w:rPr>
          <w:rFonts w:ascii="Arial" w:hAnsi="Arial" w:cs="Arial"/>
          <w:spacing w:val="-3"/>
          <w:sz w:val="22"/>
          <w:szCs w:val="22"/>
        </w:rPr>
        <w:t xml:space="preserve">        </w:t>
      </w:r>
      <w:r w:rsidR="00067BEA">
        <w:rPr>
          <w:rFonts w:ascii="Arial" w:hAnsi="Arial" w:cs="Arial"/>
          <w:spacing w:val="-3"/>
          <w:sz w:val="22"/>
          <w:szCs w:val="22"/>
        </w:rPr>
        <w:t>201</w:t>
      </w:r>
      <w:r w:rsidR="00BB2DF7">
        <w:rPr>
          <w:rFonts w:ascii="Arial" w:hAnsi="Arial" w:cs="Arial"/>
          <w:spacing w:val="-3"/>
          <w:sz w:val="22"/>
          <w:szCs w:val="22"/>
        </w:rPr>
        <w:t>9</w:t>
      </w:r>
    </w:p>
    <w:p w:rsidR="006C6F7D" w:rsidRPr="0087418F" w:rsidRDefault="006C6F7D" w:rsidP="0087418F">
      <w:pPr>
        <w:ind w:left="6379"/>
        <w:jc w:val="both"/>
        <w:rPr>
          <w:rFonts w:ascii="Arial" w:hAnsi="Arial" w:cs="Arial"/>
          <w:spacing w:val="-3"/>
          <w:sz w:val="22"/>
          <w:szCs w:val="22"/>
        </w:rPr>
      </w:pPr>
      <w:r w:rsidRPr="0087418F">
        <w:rPr>
          <w:rFonts w:ascii="Arial" w:hAnsi="Arial" w:cs="Arial"/>
          <w:spacing w:val="-3"/>
          <w:sz w:val="22"/>
          <w:szCs w:val="22"/>
        </w:rPr>
        <w:t xml:space="preserve">Výtisk č.         </w:t>
      </w:r>
    </w:p>
    <w:p w:rsidR="006C6F7D" w:rsidRPr="0087418F" w:rsidRDefault="006C6F7D" w:rsidP="00707B32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643F8F" w:rsidRPr="0087418F" w:rsidRDefault="00643F8F" w:rsidP="00707B32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7814AD" w:rsidRPr="0087418F" w:rsidRDefault="007814AD" w:rsidP="00707B32">
      <w:pPr>
        <w:jc w:val="center"/>
        <w:rPr>
          <w:rFonts w:ascii="Arial" w:hAnsi="Arial" w:cs="Arial"/>
          <w:b/>
          <w:spacing w:val="-3"/>
          <w:sz w:val="22"/>
          <w:szCs w:val="22"/>
        </w:rPr>
      </w:pPr>
    </w:p>
    <w:p w:rsidR="0049403C" w:rsidRDefault="0049403C" w:rsidP="0049403C">
      <w:pPr>
        <w:jc w:val="center"/>
        <w:rPr>
          <w:rFonts w:ascii="Arial" w:hAnsi="Arial" w:cs="Arial"/>
          <w:b/>
          <w:spacing w:val="-3"/>
          <w:sz w:val="22"/>
          <w:szCs w:val="22"/>
        </w:rPr>
      </w:pPr>
      <w:r>
        <w:rPr>
          <w:rFonts w:ascii="Arial" w:hAnsi="Arial" w:cs="Arial"/>
          <w:b/>
          <w:spacing w:val="-3"/>
          <w:sz w:val="22"/>
          <w:szCs w:val="22"/>
        </w:rPr>
        <w:t>PRO SCHŮZI VLÁDY</w:t>
      </w:r>
    </w:p>
    <w:p w:rsidR="00080092" w:rsidRPr="00080092" w:rsidRDefault="00080092" w:rsidP="00080092">
      <w:pPr>
        <w:jc w:val="center"/>
        <w:rPr>
          <w:rFonts w:ascii="Arial" w:hAnsi="Arial" w:cs="Arial"/>
          <w:b/>
          <w:sz w:val="22"/>
          <w:szCs w:val="22"/>
        </w:rPr>
      </w:pPr>
    </w:p>
    <w:p w:rsidR="006C6F7D" w:rsidRPr="0087418F" w:rsidRDefault="006C6F7D" w:rsidP="00D531DD">
      <w:pPr>
        <w:rPr>
          <w:rFonts w:ascii="Arial" w:hAnsi="Arial" w:cs="Arial"/>
          <w:spacing w:val="-3"/>
          <w:sz w:val="22"/>
          <w:szCs w:val="22"/>
        </w:rPr>
      </w:pPr>
    </w:p>
    <w:p w:rsidR="005746E5" w:rsidRPr="0087418F" w:rsidRDefault="005746E5" w:rsidP="00D531DD">
      <w:pPr>
        <w:rPr>
          <w:rFonts w:ascii="Arial" w:hAnsi="Arial" w:cs="Arial"/>
          <w:spacing w:val="-3"/>
          <w:sz w:val="22"/>
          <w:szCs w:val="22"/>
        </w:rPr>
      </w:pPr>
    </w:p>
    <w:p w:rsidR="00E74CC1" w:rsidRPr="00AC27DF" w:rsidRDefault="00E74CC1" w:rsidP="00E74CC1">
      <w:pPr>
        <w:rPr>
          <w:rFonts w:ascii="Arial" w:hAnsi="Arial" w:cs="Arial"/>
          <w:sz w:val="24"/>
          <w:szCs w:val="24"/>
        </w:rPr>
      </w:pPr>
    </w:p>
    <w:p w:rsidR="00E74CC1" w:rsidRPr="00885A30" w:rsidRDefault="00E74CC1" w:rsidP="00C6470E">
      <w:pPr>
        <w:pStyle w:val="Zkladntextodsazen2"/>
        <w:ind w:left="709" w:hanging="709"/>
        <w:rPr>
          <w:rFonts w:ascii="Arial" w:hAnsi="Arial" w:cs="Arial"/>
          <w:sz w:val="22"/>
          <w:szCs w:val="22"/>
        </w:rPr>
      </w:pPr>
      <w:r w:rsidRPr="00885A30">
        <w:rPr>
          <w:rFonts w:ascii="Arial" w:hAnsi="Arial" w:cs="Arial"/>
          <w:sz w:val="22"/>
          <w:szCs w:val="22"/>
        </w:rPr>
        <w:t xml:space="preserve">Věc: </w:t>
      </w:r>
      <w:r>
        <w:rPr>
          <w:rFonts w:ascii="Arial" w:hAnsi="Arial" w:cs="Arial"/>
          <w:sz w:val="22"/>
          <w:szCs w:val="22"/>
        </w:rPr>
        <w:tab/>
      </w:r>
      <w:r w:rsidR="00FF5FBF" w:rsidRPr="0085207C">
        <w:rPr>
          <w:rFonts w:ascii="Arial" w:hAnsi="Arial" w:cs="Arial"/>
          <w:iCs/>
          <w:sz w:val="22"/>
          <w:szCs w:val="22"/>
        </w:rPr>
        <w:t xml:space="preserve">Návrh </w:t>
      </w:r>
      <w:r w:rsidR="00F35F96" w:rsidRPr="00F35F96">
        <w:rPr>
          <w:rFonts w:ascii="Arial" w:hAnsi="Arial" w:cs="Arial"/>
          <w:iCs/>
          <w:sz w:val="22"/>
          <w:szCs w:val="22"/>
        </w:rPr>
        <w:t xml:space="preserve">zákona, </w:t>
      </w:r>
      <w:r w:rsidR="00BB2DF7" w:rsidRPr="00BB2DF7">
        <w:rPr>
          <w:rFonts w:ascii="Arial" w:hAnsi="Arial" w:cs="Arial"/>
          <w:iCs/>
          <w:sz w:val="22"/>
          <w:szCs w:val="22"/>
        </w:rPr>
        <w:t>kterým se mění zákon č. 395/2009 Sb., o významné tržní síle při prodeji zemědělských a potravinářských produktů a jejím zneužití, ve znění pozdějších předpisů</w:t>
      </w:r>
    </w:p>
    <w:p w:rsidR="00E74CC1" w:rsidRPr="00AC27DF" w:rsidRDefault="00E74CC1" w:rsidP="00E74CC1">
      <w:pPr>
        <w:pStyle w:val="nadpisnazen"/>
        <w:spacing w:before="0"/>
        <w:jc w:val="both"/>
        <w:rPr>
          <w:rFonts w:ascii="Arial" w:hAnsi="Arial" w:cs="Arial"/>
          <w:sz w:val="22"/>
          <w:szCs w:val="22"/>
        </w:rPr>
      </w:pPr>
    </w:p>
    <w:p w:rsidR="00E74CC1" w:rsidRPr="00AC27DF" w:rsidRDefault="00E74CC1" w:rsidP="00E74CC1">
      <w:pPr>
        <w:rPr>
          <w:rFonts w:ascii="Arial" w:hAnsi="Arial" w:cs="Arial"/>
          <w:sz w:val="22"/>
          <w:szCs w:val="22"/>
        </w:rPr>
      </w:pPr>
    </w:p>
    <w:p w:rsidR="00C75246" w:rsidRDefault="00C75246">
      <w:pPr>
        <w:rPr>
          <w:rFonts w:ascii="Arial" w:hAnsi="Arial" w:cs="Arial"/>
          <w:color w:val="000000"/>
          <w:spacing w:val="-3"/>
          <w:sz w:val="22"/>
          <w:szCs w:val="22"/>
        </w:rPr>
      </w:pPr>
    </w:p>
    <w:p w:rsidR="0049403C" w:rsidRDefault="0049403C">
      <w:pPr>
        <w:rPr>
          <w:rFonts w:ascii="Arial" w:hAnsi="Arial" w:cs="Arial"/>
          <w:color w:val="000000"/>
          <w:spacing w:val="-3"/>
          <w:sz w:val="22"/>
          <w:szCs w:val="22"/>
        </w:rPr>
      </w:pPr>
    </w:p>
    <w:p w:rsidR="0049403C" w:rsidRDefault="0049403C">
      <w:pPr>
        <w:rPr>
          <w:rFonts w:ascii="Arial" w:hAnsi="Arial" w:cs="Arial"/>
          <w:color w:val="000000"/>
          <w:spacing w:val="-3"/>
          <w:sz w:val="22"/>
          <w:szCs w:val="22"/>
        </w:rPr>
      </w:pPr>
    </w:p>
    <w:p w:rsidR="0049403C" w:rsidRDefault="0049403C">
      <w:pPr>
        <w:rPr>
          <w:rFonts w:ascii="Arial" w:hAnsi="Arial" w:cs="Arial"/>
          <w:color w:val="000000"/>
          <w:spacing w:val="-3"/>
          <w:sz w:val="22"/>
          <w:szCs w:val="22"/>
        </w:rPr>
      </w:pPr>
    </w:p>
    <w:p w:rsidR="0049403C" w:rsidRDefault="0049403C">
      <w:pPr>
        <w:rPr>
          <w:rFonts w:ascii="Arial" w:hAnsi="Arial" w:cs="Arial"/>
          <w:color w:val="000000"/>
          <w:spacing w:val="-3"/>
          <w:sz w:val="22"/>
          <w:szCs w:val="22"/>
        </w:rPr>
      </w:pPr>
    </w:p>
    <w:p w:rsidR="0049403C" w:rsidRPr="0087418F" w:rsidRDefault="0049403C">
      <w:pPr>
        <w:rPr>
          <w:rFonts w:ascii="Arial" w:hAnsi="Arial" w:cs="Arial"/>
          <w:color w:val="000000"/>
          <w:spacing w:val="-3"/>
          <w:sz w:val="22"/>
          <w:szCs w:val="22"/>
        </w:rPr>
      </w:pPr>
    </w:p>
    <w:p w:rsidR="0049403C" w:rsidRDefault="0049403C" w:rsidP="0049403C">
      <w:pPr>
        <w:rPr>
          <w:rFonts w:ascii="Arial" w:hAnsi="Arial" w:cs="Arial"/>
          <w:spacing w:val="-3"/>
          <w:sz w:val="22"/>
          <w:szCs w:val="22"/>
        </w:rPr>
      </w:pP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567"/>
        <w:gridCol w:w="4250"/>
      </w:tblGrid>
      <w:tr w:rsidR="0049403C" w:rsidTr="0049403C">
        <w:tc>
          <w:tcPr>
            <w:tcW w:w="4395" w:type="dxa"/>
            <w:hideMark/>
          </w:tcPr>
          <w:p w:rsidR="0049403C" w:rsidRDefault="0049403C">
            <w:pPr>
              <w:ind w:left="-70"/>
              <w:jc w:val="both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</w:rPr>
              <w:t>Důvod předložení:</w:t>
            </w:r>
          </w:p>
        </w:tc>
        <w:tc>
          <w:tcPr>
            <w:tcW w:w="567" w:type="dxa"/>
          </w:tcPr>
          <w:p w:rsidR="0049403C" w:rsidRDefault="0049403C">
            <w:pPr>
              <w:jc w:val="both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</w:p>
        </w:tc>
        <w:tc>
          <w:tcPr>
            <w:tcW w:w="4252" w:type="dxa"/>
            <w:hideMark/>
          </w:tcPr>
          <w:p w:rsidR="0049403C" w:rsidRDefault="0049403C">
            <w:pPr>
              <w:ind w:left="-70"/>
              <w:jc w:val="both"/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pacing w:val="-3"/>
                <w:sz w:val="22"/>
                <w:szCs w:val="22"/>
              </w:rPr>
              <w:t>Obsah:</w:t>
            </w:r>
          </w:p>
        </w:tc>
      </w:tr>
      <w:tr w:rsidR="0049403C" w:rsidTr="0049403C">
        <w:trPr>
          <w:cantSplit/>
        </w:trPr>
        <w:tc>
          <w:tcPr>
            <w:tcW w:w="4395" w:type="dxa"/>
            <w:vMerge w:val="restart"/>
            <w:hideMark/>
          </w:tcPr>
          <w:p w:rsidR="0049403C" w:rsidRDefault="00BB2DF7">
            <w:pPr>
              <w:pStyle w:val="Adresa"/>
              <w:spacing w:before="120"/>
              <w:ind w:left="-70" w:right="214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Usnesení vlády </w:t>
            </w:r>
            <w:r w:rsidRPr="00BB2DF7">
              <w:rPr>
                <w:rFonts w:ascii="Arial" w:hAnsi="Arial" w:cs="Arial"/>
                <w:sz w:val="22"/>
                <w:szCs w:val="22"/>
              </w:rPr>
              <w:t xml:space="preserve">ze dne 20. května 2019 </w:t>
            </w:r>
            <w:r w:rsidR="00313476">
              <w:rPr>
                <w:rFonts w:ascii="Arial" w:hAnsi="Arial" w:cs="Arial"/>
                <w:sz w:val="22"/>
                <w:szCs w:val="22"/>
              </w:rPr>
              <w:br/>
            </w:r>
            <w:r w:rsidRPr="00BB2DF7">
              <w:rPr>
                <w:rFonts w:ascii="Arial" w:hAnsi="Arial" w:cs="Arial"/>
                <w:sz w:val="22"/>
                <w:szCs w:val="22"/>
              </w:rPr>
              <w:t>č. 342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67" w:type="dxa"/>
            <w:hideMark/>
          </w:tcPr>
          <w:p w:rsidR="0049403C" w:rsidRDefault="0049403C">
            <w:pPr>
              <w:spacing w:before="1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I.</w:t>
            </w:r>
          </w:p>
        </w:tc>
        <w:tc>
          <w:tcPr>
            <w:tcW w:w="4252" w:type="dxa"/>
            <w:hideMark/>
          </w:tcPr>
          <w:p w:rsidR="0049403C" w:rsidRDefault="0049403C">
            <w:pPr>
              <w:spacing w:before="1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Návrh usnesení </w:t>
            </w:r>
          </w:p>
        </w:tc>
      </w:tr>
      <w:tr w:rsidR="0049403C" w:rsidTr="0049403C">
        <w:trPr>
          <w:cantSplit/>
        </w:trPr>
        <w:tc>
          <w:tcPr>
            <w:tcW w:w="4395" w:type="dxa"/>
            <w:vMerge/>
            <w:vAlign w:val="center"/>
            <w:hideMark/>
          </w:tcPr>
          <w:p w:rsidR="0049403C" w:rsidRDefault="0049403C">
            <w:pP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49403C" w:rsidRDefault="0049403C">
            <w:pPr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II.</w:t>
            </w:r>
          </w:p>
        </w:tc>
        <w:tc>
          <w:tcPr>
            <w:tcW w:w="4252" w:type="dxa"/>
            <w:hideMark/>
          </w:tcPr>
          <w:p w:rsidR="0049403C" w:rsidRDefault="0049403C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Předkládací zpráva </w:t>
            </w:r>
          </w:p>
        </w:tc>
      </w:tr>
      <w:tr w:rsidR="0049403C" w:rsidTr="0049403C">
        <w:trPr>
          <w:cantSplit/>
        </w:trPr>
        <w:tc>
          <w:tcPr>
            <w:tcW w:w="4395" w:type="dxa"/>
            <w:vMerge/>
            <w:vAlign w:val="center"/>
            <w:hideMark/>
          </w:tcPr>
          <w:p w:rsidR="0049403C" w:rsidRDefault="0049403C">
            <w:pP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49403C" w:rsidRDefault="0049403C">
            <w:pPr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III.</w:t>
            </w:r>
          </w:p>
        </w:tc>
        <w:tc>
          <w:tcPr>
            <w:tcW w:w="4252" w:type="dxa"/>
            <w:hideMark/>
          </w:tcPr>
          <w:p w:rsidR="0049403C" w:rsidRPr="003D1133" w:rsidRDefault="00B073D8">
            <w:pPr>
              <w:pStyle w:val="Zkladntextodsazen2"/>
              <w:ind w:left="-70"/>
              <w:rPr>
                <w:rFonts w:ascii="Arial" w:hAnsi="Arial" w:cs="Arial"/>
                <w:b w:val="0"/>
                <w:bCs w:val="0"/>
                <w:color w:val="000000"/>
                <w:spacing w:val="-4"/>
                <w:sz w:val="22"/>
                <w:szCs w:val="22"/>
              </w:rPr>
            </w:pPr>
            <w:r w:rsidRPr="003D113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Návrh </w:t>
            </w:r>
            <w:r w:rsidR="00F35F96" w:rsidRPr="00F35F96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zákona, </w:t>
            </w:r>
            <w:r w:rsidR="00BB2DF7" w:rsidRPr="00BB2DF7">
              <w:rPr>
                <w:rFonts w:ascii="Arial" w:hAnsi="Arial" w:cs="Arial"/>
                <w:b w:val="0"/>
                <w:iCs/>
                <w:sz w:val="22"/>
                <w:szCs w:val="22"/>
              </w:rPr>
              <w:t>kterým se mění zákon č. 395/2009 Sb., o významné tržní síle při prodeji zemědělských a potravinářských produktů a jejím zneužití, ve znění pozdějších předpisů</w:t>
            </w:r>
          </w:p>
        </w:tc>
      </w:tr>
      <w:tr w:rsidR="0049403C" w:rsidTr="0049403C">
        <w:trPr>
          <w:cantSplit/>
        </w:trPr>
        <w:tc>
          <w:tcPr>
            <w:tcW w:w="4395" w:type="dxa"/>
            <w:vMerge/>
            <w:vAlign w:val="center"/>
            <w:hideMark/>
          </w:tcPr>
          <w:p w:rsidR="0049403C" w:rsidRDefault="0049403C">
            <w:pP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49403C" w:rsidRDefault="0049403C">
            <w:pPr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</w:rPr>
              <w:t>IV.</w:t>
            </w:r>
          </w:p>
        </w:tc>
        <w:tc>
          <w:tcPr>
            <w:tcW w:w="4252" w:type="dxa"/>
            <w:hideMark/>
          </w:tcPr>
          <w:p w:rsidR="0049403C" w:rsidRDefault="0049403C">
            <w:pPr>
              <w:spacing w:before="20" w:after="40"/>
              <w:ind w:left="-68" w:right="-57"/>
              <w:jc w:val="both"/>
              <w:rPr>
                <w:rFonts w:ascii="Arial" w:hAnsi="Arial" w:cs="Arial"/>
                <w:bCs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pacing w:val="-4"/>
                <w:sz w:val="22"/>
                <w:szCs w:val="22"/>
              </w:rPr>
              <w:t>Důvodová zpráva</w:t>
            </w:r>
          </w:p>
        </w:tc>
      </w:tr>
      <w:tr w:rsidR="0049403C" w:rsidTr="0049403C">
        <w:trPr>
          <w:cantSplit/>
          <w:trHeight w:val="80"/>
        </w:trPr>
        <w:tc>
          <w:tcPr>
            <w:tcW w:w="4395" w:type="dxa"/>
            <w:vMerge/>
            <w:vAlign w:val="center"/>
            <w:hideMark/>
          </w:tcPr>
          <w:p w:rsidR="0049403C" w:rsidRDefault="0049403C">
            <w:pP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  <w:t>V.</w:t>
            </w:r>
          </w:p>
        </w:tc>
        <w:tc>
          <w:tcPr>
            <w:tcW w:w="4252" w:type="dxa"/>
            <w:hideMark/>
          </w:tcPr>
          <w:p w:rsidR="0049403C" w:rsidRDefault="00B073D8" w:rsidP="00B073D8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Platné znění </w:t>
            </w:r>
          </w:p>
        </w:tc>
      </w:tr>
      <w:tr w:rsidR="0049403C" w:rsidTr="0049403C">
        <w:trPr>
          <w:cantSplit/>
          <w:trHeight w:val="80"/>
        </w:trPr>
        <w:tc>
          <w:tcPr>
            <w:tcW w:w="4395" w:type="dxa"/>
            <w:vMerge/>
            <w:vAlign w:val="center"/>
            <w:hideMark/>
          </w:tcPr>
          <w:p w:rsidR="0049403C" w:rsidRDefault="0049403C">
            <w:pP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  <w:t>VI.</w:t>
            </w:r>
          </w:p>
        </w:tc>
        <w:tc>
          <w:tcPr>
            <w:tcW w:w="4252" w:type="dxa"/>
            <w:hideMark/>
          </w:tcPr>
          <w:p w:rsidR="0049403C" w:rsidRDefault="00B073D8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Rozdílová tabulka návrhu předpisu ČR s legislativou EU</w:t>
            </w:r>
          </w:p>
        </w:tc>
      </w:tr>
      <w:tr w:rsidR="0049403C" w:rsidTr="0049403C">
        <w:trPr>
          <w:cantSplit/>
          <w:trHeight w:val="80"/>
        </w:trPr>
        <w:tc>
          <w:tcPr>
            <w:tcW w:w="4395" w:type="dxa"/>
            <w:vMerge/>
            <w:vAlign w:val="center"/>
            <w:hideMark/>
          </w:tcPr>
          <w:p w:rsidR="0049403C" w:rsidRDefault="0049403C">
            <w:pP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  <w:tc>
          <w:tcPr>
            <w:tcW w:w="567" w:type="dxa"/>
          </w:tcPr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  <w:t>VII.</w:t>
            </w:r>
          </w:p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</w:p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</w:p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</w:p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</w:p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</w:p>
          <w:p w:rsidR="0049403C" w:rsidRDefault="0049403C">
            <w:pPr>
              <w:pStyle w:val="Adresa"/>
              <w:spacing w:before="20" w:after="40"/>
              <w:rPr>
                <w:rFonts w:ascii="Arial" w:hAnsi="Arial" w:cs="Arial"/>
                <w:color w:val="000000"/>
                <w:spacing w:val="-3"/>
                <w:sz w:val="22"/>
                <w:szCs w:val="22"/>
                <w:lang w:val="cs-CZ"/>
              </w:rPr>
            </w:pPr>
          </w:p>
        </w:tc>
        <w:tc>
          <w:tcPr>
            <w:tcW w:w="4252" w:type="dxa"/>
            <w:hideMark/>
          </w:tcPr>
          <w:p w:rsidR="00F66864" w:rsidRDefault="00953351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>Vypořádání mezirez</w:t>
            </w:r>
            <w:r w:rsidR="0049403C"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  <w:t xml:space="preserve">ortního připomínkového řízení </w:t>
            </w: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  <w:p w:rsidR="00F66864" w:rsidRDefault="00F66864">
            <w:pPr>
              <w:spacing w:before="20" w:after="40"/>
              <w:ind w:left="-70" w:right="-57"/>
              <w:jc w:val="both"/>
              <w:rPr>
                <w:rFonts w:ascii="Arial" w:hAnsi="Arial" w:cs="Arial"/>
                <w:color w:val="000000"/>
                <w:spacing w:val="-4"/>
                <w:sz w:val="22"/>
                <w:szCs w:val="22"/>
              </w:rPr>
            </w:pPr>
          </w:p>
        </w:tc>
      </w:tr>
    </w:tbl>
    <w:p w:rsidR="005746E5" w:rsidRPr="007448C1" w:rsidRDefault="005746E5">
      <w:pPr>
        <w:rPr>
          <w:rFonts w:ascii="Arial" w:hAnsi="Arial" w:cs="Arial"/>
          <w:b/>
          <w:spacing w:val="-3"/>
          <w:sz w:val="22"/>
          <w:szCs w:val="22"/>
        </w:rPr>
      </w:pPr>
      <w:r w:rsidRPr="007448C1">
        <w:rPr>
          <w:rFonts w:ascii="Arial" w:hAnsi="Arial" w:cs="Arial"/>
          <w:b/>
          <w:spacing w:val="-3"/>
          <w:sz w:val="22"/>
          <w:szCs w:val="22"/>
        </w:rPr>
        <w:t>Předkládá:</w:t>
      </w:r>
    </w:p>
    <w:p w:rsidR="00F66864" w:rsidRPr="007448C1" w:rsidRDefault="00F66864" w:rsidP="00643F8F">
      <w:pPr>
        <w:rPr>
          <w:rFonts w:ascii="Arial" w:hAnsi="Arial" w:cs="Arial"/>
          <w:spacing w:val="-3"/>
          <w:sz w:val="22"/>
          <w:szCs w:val="22"/>
        </w:rPr>
      </w:pPr>
      <w:r w:rsidRPr="007448C1">
        <w:rPr>
          <w:rFonts w:ascii="Arial" w:hAnsi="Arial" w:cs="Arial"/>
          <w:spacing w:val="-3"/>
          <w:sz w:val="22"/>
          <w:szCs w:val="22"/>
        </w:rPr>
        <w:t>Ing. Miroslav Toman, CSc.</w:t>
      </w:r>
    </w:p>
    <w:p w:rsidR="006D7497" w:rsidRDefault="005746E5" w:rsidP="00643F8F">
      <w:pPr>
        <w:rPr>
          <w:rFonts w:ascii="Arial" w:hAnsi="Arial" w:cs="Arial"/>
          <w:spacing w:val="-3"/>
          <w:sz w:val="22"/>
          <w:szCs w:val="22"/>
        </w:rPr>
      </w:pPr>
      <w:r w:rsidRPr="007448C1">
        <w:rPr>
          <w:rFonts w:ascii="Arial" w:hAnsi="Arial" w:cs="Arial"/>
          <w:spacing w:val="-3"/>
          <w:sz w:val="22"/>
          <w:szCs w:val="22"/>
        </w:rPr>
        <w:t>ministr zemědělství</w:t>
      </w: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p w:rsidR="00726787" w:rsidRPr="007448C1" w:rsidRDefault="00726787" w:rsidP="00643F8F">
      <w:pPr>
        <w:rPr>
          <w:rFonts w:ascii="Arial" w:hAnsi="Arial" w:cs="Arial"/>
          <w:b/>
          <w:spacing w:val="-3"/>
          <w:sz w:val="22"/>
          <w:szCs w:val="22"/>
        </w:rPr>
      </w:pPr>
    </w:p>
    <w:sectPr w:rsidR="00726787" w:rsidRPr="007448C1" w:rsidSect="00CB2D9F">
      <w:pgSz w:w="11906" w:h="16838"/>
      <w:pgMar w:top="1304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5D807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A087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1C78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7E5E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42F3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2A5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3C51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CE9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989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F63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E9D"/>
    <w:rsid w:val="00062AAC"/>
    <w:rsid w:val="00067BEA"/>
    <w:rsid w:val="00072DB5"/>
    <w:rsid w:val="00080092"/>
    <w:rsid w:val="00083938"/>
    <w:rsid w:val="00093A45"/>
    <w:rsid w:val="001314A7"/>
    <w:rsid w:val="00156F32"/>
    <w:rsid w:val="00172342"/>
    <w:rsid w:val="00184EC6"/>
    <w:rsid w:val="001B3BFD"/>
    <w:rsid w:val="001C1420"/>
    <w:rsid w:val="001F126F"/>
    <w:rsid w:val="002101B3"/>
    <w:rsid w:val="00226FA3"/>
    <w:rsid w:val="00250588"/>
    <w:rsid w:val="002A5937"/>
    <w:rsid w:val="002E5505"/>
    <w:rsid w:val="00313476"/>
    <w:rsid w:val="0031771D"/>
    <w:rsid w:val="00370E18"/>
    <w:rsid w:val="003C5562"/>
    <w:rsid w:val="003D1133"/>
    <w:rsid w:val="003E6550"/>
    <w:rsid w:val="00416E9D"/>
    <w:rsid w:val="0049403C"/>
    <w:rsid w:val="004A214D"/>
    <w:rsid w:val="004B63EF"/>
    <w:rsid w:val="004C762B"/>
    <w:rsid w:val="004C79C4"/>
    <w:rsid w:val="004D0149"/>
    <w:rsid w:val="004E3E5B"/>
    <w:rsid w:val="00503AF2"/>
    <w:rsid w:val="00513CE8"/>
    <w:rsid w:val="005376F3"/>
    <w:rsid w:val="005746E5"/>
    <w:rsid w:val="005A2C3F"/>
    <w:rsid w:val="005D6DEB"/>
    <w:rsid w:val="00622816"/>
    <w:rsid w:val="00627D0D"/>
    <w:rsid w:val="00643F8F"/>
    <w:rsid w:val="0067201D"/>
    <w:rsid w:val="006A1CBB"/>
    <w:rsid w:val="006B66DB"/>
    <w:rsid w:val="006C292A"/>
    <w:rsid w:val="006C6F7D"/>
    <w:rsid w:val="006D019A"/>
    <w:rsid w:val="006D096B"/>
    <w:rsid w:val="006D7497"/>
    <w:rsid w:val="00707B32"/>
    <w:rsid w:val="00726787"/>
    <w:rsid w:val="00735897"/>
    <w:rsid w:val="007448C1"/>
    <w:rsid w:val="0077066D"/>
    <w:rsid w:val="00771F0B"/>
    <w:rsid w:val="007814AD"/>
    <w:rsid w:val="00786002"/>
    <w:rsid w:val="007A729C"/>
    <w:rsid w:val="007F7EE7"/>
    <w:rsid w:val="00827B84"/>
    <w:rsid w:val="00846268"/>
    <w:rsid w:val="0087418F"/>
    <w:rsid w:val="008A52A2"/>
    <w:rsid w:val="008E6A0D"/>
    <w:rsid w:val="008F421E"/>
    <w:rsid w:val="009177C4"/>
    <w:rsid w:val="00933E9D"/>
    <w:rsid w:val="00935FE2"/>
    <w:rsid w:val="00953351"/>
    <w:rsid w:val="00970448"/>
    <w:rsid w:val="00992141"/>
    <w:rsid w:val="009A5DC0"/>
    <w:rsid w:val="009C354C"/>
    <w:rsid w:val="009C3A3B"/>
    <w:rsid w:val="009F283D"/>
    <w:rsid w:val="00A061D3"/>
    <w:rsid w:val="00A12B33"/>
    <w:rsid w:val="00A719C5"/>
    <w:rsid w:val="00A871C9"/>
    <w:rsid w:val="00AD633F"/>
    <w:rsid w:val="00AE35B5"/>
    <w:rsid w:val="00B073D8"/>
    <w:rsid w:val="00B37EF0"/>
    <w:rsid w:val="00B53259"/>
    <w:rsid w:val="00B67548"/>
    <w:rsid w:val="00B70011"/>
    <w:rsid w:val="00BB2DF7"/>
    <w:rsid w:val="00BF36D9"/>
    <w:rsid w:val="00C4711D"/>
    <w:rsid w:val="00C54669"/>
    <w:rsid w:val="00C61451"/>
    <w:rsid w:val="00C63857"/>
    <w:rsid w:val="00C6470E"/>
    <w:rsid w:val="00C648A5"/>
    <w:rsid w:val="00C75246"/>
    <w:rsid w:val="00C860AE"/>
    <w:rsid w:val="00CB2D9F"/>
    <w:rsid w:val="00D1072B"/>
    <w:rsid w:val="00D531DD"/>
    <w:rsid w:val="00D65793"/>
    <w:rsid w:val="00D832E5"/>
    <w:rsid w:val="00D87E22"/>
    <w:rsid w:val="00D92641"/>
    <w:rsid w:val="00DB00CD"/>
    <w:rsid w:val="00DB11DE"/>
    <w:rsid w:val="00E53595"/>
    <w:rsid w:val="00E64240"/>
    <w:rsid w:val="00E74CC1"/>
    <w:rsid w:val="00E7681A"/>
    <w:rsid w:val="00EA0498"/>
    <w:rsid w:val="00EA5F42"/>
    <w:rsid w:val="00EB0DC8"/>
    <w:rsid w:val="00EE2D35"/>
    <w:rsid w:val="00F31CCE"/>
    <w:rsid w:val="00F35F96"/>
    <w:rsid w:val="00F66864"/>
    <w:rsid w:val="00F67ECA"/>
    <w:rsid w:val="00F76D95"/>
    <w:rsid w:val="00F84DA0"/>
    <w:rsid w:val="00FC3005"/>
    <w:rsid w:val="00FE1920"/>
    <w:rsid w:val="00FE5081"/>
    <w:rsid w:val="00FF481B"/>
    <w:rsid w:val="00FF5159"/>
    <w:rsid w:val="00FF5453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E706B38-0B07-4BA1-B655-5B2F896B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bCs/>
      <w:sz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74C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">
    <w:name w:val="Adresa"/>
    <w:basedOn w:val="Normln"/>
    <w:rPr>
      <w:sz w:val="24"/>
      <w:lang w:val="en-GB"/>
    </w:rPr>
  </w:style>
  <w:style w:type="paragraph" w:styleId="Zkladntextodsazen">
    <w:name w:val="Body Text Indent"/>
    <w:basedOn w:val="Normln"/>
    <w:semiHidden/>
    <w:pPr>
      <w:pBdr>
        <w:left w:val="single" w:sz="12" w:space="1" w:color="auto"/>
        <w:bottom w:val="single" w:sz="12" w:space="1" w:color="auto"/>
      </w:pBdr>
      <w:ind w:left="709" w:hanging="709"/>
      <w:jc w:val="both"/>
    </w:pPr>
    <w:rPr>
      <w:b/>
      <w:bCs/>
      <w:sz w:val="24"/>
    </w:rPr>
  </w:style>
  <w:style w:type="paragraph" w:styleId="Zkladntextodsazen2">
    <w:name w:val="Body Text Indent 2"/>
    <w:basedOn w:val="Normln"/>
    <w:link w:val="Zkladntextodsazen2Char"/>
    <w:pPr>
      <w:ind w:left="567"/>
      <w:jc w:val="both"/>
    </w:pPr>
    <w:rPr>
      <w:b/>
      <w:bCs/>
      <w:sz w:val="24"/>
    </w:rPr>
  </w:style>
  <w:style w:type="paragraph" w:customStyle="1" w:styleId="nadpisnazen">
    <w:name w:val="nadpis nařízení"/>
    <w:basedOn w:val="Normln"/>
    <w:next w:val="Normln"/>
    <w:pPr>
      <w:keepNext/>
      <w:keepLines/>
      <w:spacing w:before="120"/>
      <w:jc w:val="center"/>
      <w:outlineLvl w:val="0"/>
    </w:pPr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3A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C3A3B"/>
    <w:rPr>
      <w:rFonts w:ascii="Tahoma" w:hAnsi="Tahoma" w:cs="Tahoma"/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74CC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Zkladntextodsazen2Char">
    <w:name w:val="Základní text odsazený 2 Char"/>
    <w:basedOn w:val="Standardnpsmoodstavce"/>
    <w:link w:val="Zkladntextodsazen2"/>
    <w:rsid w:val="0049403C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PVd0 NovelaZakon321_2004Sb. Kosilka</vt:lpstr>
    </vt:vector>
  </TitlesOfParts>
  <Company>MZe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PVd0 NovelaZakon321_2004Sb. Kosilka</dc:title>
  <dc:creator>MZe</dc:creator>
  <cp:lastModifiedBy>Eliška Křížová</cp:lastModifiedBy>
  <cp:revision>2</cp:revision>
  <cp:lastPrinted>2019-09-11T11:28:00Z</cp:lastPrinted>
  <dcterms:created xsi:type="dcterms:W3CDTF">2019-09-18T15:47:00Z</dcterms:created>
  <dcterms:modified xsi:type="dcterms:W3CDTF">2019-09-18T15:47:00Z</dcterms:modified>
</cp:coreProperties>
</file>