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492F" w14:textId="14466B46" w:rsidR="00C8427F" w:rsidRPr="006320B2" w:rsidRDefault="00C8427F" w:rsidP="00C8427F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Vodohospodářský sektor</w:t>
      </w:r>
      <w:r w:rsidRPr="00A37AC6">
        <w:rPr>
          <w:rFonts w:ascii="Arial" w:hAnsi="Arial" w:cs="Arial"/>
          <w:b/>
          <w:color w:val="000000"/>
        </w:rPr>
        <w:t xml:space="preserve"> v </w:t>
      </w:r>
      <w:r>
        <w:rPr>
          <w:rFonts w:ascii="Arial" w:hAnsi="Arial" w:cs="Arial"/>
          <w:b/>
          <w:color w:val="000000"/>
        </w:rPr>
        <w:t>Estonsku</w:t>
      </w:r>
      <w:r w:rsidRPr="00A37AC6">
        <w:rPr>
          <w:rFonts w:ascii="Arial" w:hAnsi="Arial" w:cs="Arial"/>
          <w:b/>
          <w:color w:val="000000"/>
        </w:rPr>
        <w:t xml:space="preserve"> a </w:t>
      </w:r>
      <w:r>
        <w:rPr>
          <w:rFonts w:ascii="Arial" w:hAnsi="Arial" w:cs="Arial"/>
          <w:b/>
          <w:color w:val="000000"/>
        </w:rPr>
        <w:t>gender v potravinových systémech – zprávy z</w:t>
      </w:r>
      <w:r w:rsidR="00126CDE">
        <w:rPr>
          <w:rFonts w:ascii="Arial" w:hAnsi="Arial" w:cs="Arial"/>
          <w:b/>
          <w:color w:val="000000"/>
        </w:rPr>
        <w:t> </w:t>
      </w:r>
      <w:r>
        <w:rPr>
          <w:rFonts w:ascii="Arial" w:hAnsi="Arial" w:cs="Arial"/>
          <w:b/>
          <w:color w:val="000000"/>
        </w:rPr>
        <w:t>OECD</w:t>
      </w:r>
    </w:p>
    <w:p w14:paraId="0E5876CE" w14:textId="77777777" w:rsidR="00C8427F" w:rsidRPr="000B02D9" w:rsidRDefault="00C8427F" w:rsidP="00C8427F">
      <w:pPr>
        <w:spacing w:after="0" w:line="240" w:lineRule="auto"/>
        <w:jc w:val="both"/>
        <w:rPr>
          <w:rFonts w:ascii="Arial" w:hAnsi="Arial" w:cs="Arial"/>
        </w:rPr>
      </w:pPr>
    </w:p>
    <w:p w14:paraId="72D27CE6" w14:textId="6C8E11ED" w:rsidR="00C8427F" w:rsidRDefault="00C8427F" w:rsidP="00C84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A9EF2C" wp14:editId="39495D1A">
            <wp:simplePos x="0" y="0"/>
            <wp:positionH relativeFrom="margin">
              <wp:align>right</wp:align>
            </wp:positionH>
            <wp:positionV relativeFrom="paragraph">
              <wp:posOffset>33301</wp:posOffset>
            </wp:positionV>
            <wp:extent cx="1409570" cy="1820383"/>
            <wp:effectExtent l="19050" t="19050" r="19685" b="27940"/>
            <wp:wrapTight wrapText="bothSides">
              <wp:wrapPolygon edited="0">
                <wp:start x="-292" y="-226"/>
                <wp:lineTo x="-292" y="21706"/>
                <wp:lineTo x="21610" y="21706"/>
                <wp:lineTo x="21610" y="-226"/>
                <wp:lineTo x="-292" y="-226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570" cy="18203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pacing w:val="2"/>
          <w:lang w:eastAsia="cs-CZ"/>
        </w:rPr>
        <w:t>OECD analyzovala reformu poskytování služeb v sektoru zásobování vodou a čištění odpadních vod v Estonsku</w:t>
      </w:r>
      <w:r>
        <w:rPr>
          <w:rFonts w:ascii="Arial" w:hAnsi="Arial" w:cs="Arial"/>
        </w:rPr>
        <w:t>.</w:t>
      </w:r>
      <w:r>
        <w:rPr>
          <w:rFonts w:ascii="Arial" w:hAnsi="Arial" w:cs="Arial"/>
          <w:color w:val="000000"/>
          <w:spacing w:val="2"/>
        </w:rPr>
        <w:t xml:space="preserve"> </w:t>
      </w:r>
      <w:hyperlink r:id="rId7" w:history="1">
        <w:r w:rsidRPr="00C44B21">
          <w:rPr>
            <w:rStyle w:val="Hypertextovodkaz"/>
            <w:rFonts w:ascii="Arial" w:hAnsi="Arial" w:cs="Arial"/>
            <w:spacing w:val="2"/>
          </w:rPr>
          <w:t>Zpráva</w:t>
        </w:r>
      </w:hyperlink>
      <w:r>
        <w:rPr>
          <w:rFonts w:ascii="Arial" w:hAnsi="Arial" w:cs="Arial"/>
          <w:color w:val="000000"/>
          <w:spacing w:val="2"/>
        </w:rPr>
        <w:t xml:space="preserve"> je dokladem relevantnosti práce OECD jako podkladu pro vedení politického dialogu o vodě a o možnostech zvyšování výkonnosti a finanční udržitelnosti vodohospodářských a kanalizačních služeb v různých evropských zemích. U</w:t>
      </w:r>
      <w:r w:rsidRPr="00D50C54">
        <w:rPr>
          <w:rFonts w:ascii="Arial" w:hAnsi="Arial" w:cs="Arial"/>
          <w:color w:val="000000"/>
          <w:spacing w:val="2"/>
        </w:rPr>
        <w:t>držet krok se sociálními očekáváními a předpisy v oblasti životního prostředí a zdraví</w:t>
      </w:r>
      <w:r>
        <w:rPr>
          <w:rFonts w:ascii="Arial" w:hAnsi="Arial" w:cs="Arial"/>
          <w:color w:val="000000"/>
          <w:spacing w:val="2"/>
        </w:rPr>
        <w:t xml:space="preserve"> bude obtížnější v situaci přetrvávající fragmentované struktury (v</w:t>
      </w:r>
      <w:r w:rsidR="00433CEB">
        <w:rPr>
          <w:rFonts w:ascii="Arial" w:hAnsi="Arial" w:cs="Arial"/>
          <w:color w:val="000000"/>
          <w:spacing w:val="2"/>
        </w:rPr>
        <w:t> </w:t>
      </w:r>
      <w:r>
        <w:rPr>
          <w:rFonts w:ascii="Arial" w:hAnsi="Arial" w:cs="Arial"/>
          <w:color w:val="000000"/>
          <w:spacing w:val="2"/>
        </w:rPr>
        <w:t xml:space="preserve">Estonsku v roce 2018 působilo 177 vodárenských společností, v mnoha případech obce obsluhuje více než jedna vodohospodářská společnost), poklesu </w:t>
      </w:r>
      <w:r w:rsidRPr="00D50C54">
        <w:rPr>
          <w:rFonts w:ascii="Arial" w:hAnsi="Arial" w:cs="Arial"/>
          <w:color w:val="000000"/>
          <w:spacing w:val="2"/>
        </w:rPr>
        <w:t>příjm</w:t>
      </w:r>
      <w:r>
        <w:rPr>
          <w:rFonts w:ascii="Arial" w:hAnsi="Arial" w:cs="Arial"/>
          <w:color w:val="000000"/>
          <w:spacing w:val="2"/>
        </w:rPr>
        <w:t>ů</w:t>
      </w:r>
      <w:r w:rsidRPr="00D50C54">
        <w:rPr>
          <w:rFonts w:ascii="Arial" w:hAnsi="Arial" w:cs="Arial"/>
          <w:color w:val="000000"/>
          <w:spacing w:val="2"/>
        </w:rPr>
        <w:t xml:space="preserve"> z veřejných služeb</w:t>
      </w:r>
      <w:r>
        <w:rPr>
          <w:rFonts w:ascii="Arial" w:hAnsi="Arial" w:cs="Arial"/>
          <w:color w:val="000000"/>
          <w:spacing w:val="2"/>
        </w:rPr>
        <w:t xml:space="preserve"> a postupného</w:t>
      </w:r>
      <w:r w:rsidRPr="00D50C54">
        <w:rPr>
          <w:rFonts w:ascii="Arial" w:hAnsi="Arial" w:cs="Arial"/>
          <w:color w:val="000000"/>
          <w:spacing w:val="2"/>
        </w:rPr>
        <w:t xml:space="preserve"> ukonč</w:t>
      </w:r>
      <w:r>
        <w:rPr>
          <w:rFonts w:ascii="Arial" w:hAnsi="Arial" w:cs="Arial"/>
          <w:color w:val="000000"/>
          <w:spacing w:val="2"/>
        </w:rPr>
        <w:t>ování</w:t>
      </w:r>
      <w:r w:rsidRPr="00D50C54">
        <w:rPr>
          <w:rFonts w:ascii="Arial" w:hAnsi="Arial" w:cs="Arial"/>
          <w:color w:val="000000"/>
          <w:spacing w:val="2"/>
        </w:rPr>
        <w:t xml:space="preserve"> financování vodovodních a kanalizačních služeb ze strany EU.</w:t>
      </w:r>
      <w:r>
        <w:rPr>
          <w:rFonts w:ascii="Arial" w:hAnsi="Arial" w:cs="Arial"/>
          <w:color w:val="000000"/>
          <w:spacing w:val="2"/>
        </w:rPr>
        <w:t xml:space="preserve"> Odkládání reforem může vést pouze k chátrání majetku, ohrožení kvality služeb a pozdějšímu dramatickému zvýšení nákladů na obnovu a poskytování služeb. </w:t>
      </w:r>
      <w:r w:rsidRPr="00DD382B">
        <w:rPr>
          <w:rFonts w:ascii="Arial" w:hAnsi="Arial" w:cs="Arial"/>
          <w:color w:val="000000"/>
          <w:spacing w:val="2"/>
        </w:rPr>
        <w:t>Konsolidace je všemi zúčastněnými stranami považována za praktickou cestu, jak dosáhnout podstatného zvýšení efektivity provozu a investic. V posledním desetiletí však snahy v tomto směru brzdily obavy menší</w:t>
      </w:r>
      <w:r>
        <w:rPr>
          <w:rFonts w:ascii="Arial" w:hAnsi="Arial" w:cs="Arial"/>
          <w:color w:val="000000"/>
          <w:spacing w:val="2"/>
        </w:rPr>
        <w:t>ch</w:t>
      </w:r>
      <w:r w:rsidRPr="00DD382B">
        <w:rPr>
          <w:rFonts w:ascii="Arial" w:hAnsi="Arial" w:cs="Arial"/>
          <w:color w:val="000000"/>
          <w:spacing w:val="2"/>
        </w:rPr>
        <w:t xml:space="preserve"> obc</w:t>
      </w:r>
      <w:r>
        <w:rPr>
          <w:rFonts w:ascii="Arial" w:hAnsi="Arial" w:cs="Arial"/>
          <w:color w:val="000000"/>
          <w:spacing w:val="2"/>
        </w:rPr>
        <w:t xml:space="preserve">í, že </w:t>
      </w:r>
      <w:r w:rsidRPr="00DD382B">
        <w:rPr>
          <w:rFonts w:ascii="Arial" w:hAnsi="Arial" w:cs="Arial"/>
          <w:color w:val="000000"/>
          <w:spacing w:val="2"/>
        </w:rPr>
        <w:t>nebudou ve sloučených komunálních službách vyslyšeny</w:t>
      </w:r>
      <w:r>
        <w:rPr>
          <w:rFonts w:ascii="Arial" w:hAnsi="Arial" w:cs="Arial"/>
          <w:color w:val="000000"/>
          <w:spacing w:val="2"/>
        </w:rPr>
        <w:t>, ale i zákazníků</w:t>
      </w:r>
      <w:r w:rsidRPr="00DD382B">
        <w:rPr>
          <w:rFonts w:ascii="Arial" w:hAnsi="Arial" w:cs="Arial"/>
          <w:color w:val="000000"/>
          <w:spacing w:val="2"/>
        </w:rPr>
        <w:t xml:space="preserve"> dobře řízených komunálních služeb</w:t>
      </w:r>
      <w:r>
        <w:rPr>
          <w:rFonts w:ascii="Arial" w:hAnsi="Arial" w:cs="Arial"/>
          <w:color w:val="000000"/>
          <w:spacing w:val="2"/>
        </w:rPr>
        <w:t xml:space="preserve">, že budou muset </w:t>
      </w:r>
      <w:r w:rsidRPr="00DD382B">
        <w:rPr>
          <w:rFonts w:ascii="Arial" w:hAnsi="Arial" w:cs="Arial"/>
          <w:color w:val="000000"/>
          <w:spacing w:val="2"/>
        </w:rPr>
        <w:t>platit vyšší účty za vodu</w:t>
      </w:r>
      <w:r>
        <w:rPr>
          <w:rFonts w:ascii="Arial" w:hAnsi="Arial" w:cs="Arial"/>
          <w:color w:val="000000"/>
          <w:spacing w:val="2"/>
        </w:rPr>
        <w:t xml:space="preserve"> kvůli</w:t>
      </w:r>
      <w:r w:rsidRPr="00DD382B">
        <w:rPr>
          <w:rFonts w:ascii="Arial" w:hAnsi="Arial" w:cs="Arial"/>
          <w:color w:val="000000"/>
          <w:spacing w:val="2"/>
        </w:rPr>
        <w:t xml:space="preserve"> méně nákladově efektiv</w:t>
      </w:r>
      <w:r>
        <w:rPr>
          <w:rFonts w:ascii="Arial" w:hAnsi="Arial" w:cs="Arial"/>
          <w:color w:val="000000"/>
          <w:spacing w:val="2"/>
        </w:rPr>
        <w:t>ním partnerům</w:t>
      </w:r>
      <w:r w:rsidRPr="00DD382B"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2"/>
        </w:rPr>
        <w:t xml:space="preserve"> V případě upřednostnění dobrovolné dynamiky směrem ke konsolidaci bude třeba se uvedenými obavami zabývat. </w:t>
      </w:r>
    </w:p>
    <w:p w14:paraId="100E6903" w14:textId="77777777" w:rsidR="00C8427F" w:rsidRPr="00D50C54" w:rsidRDefault="00C8427F" w:rsidP="00C84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13DF4978" w14:textId="46A8207A" w:rsidR="00C8427F" w:rsidRPr="004625A6" w:rsidRDefault="00C8427F" w:rsidP="00C84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857A6C" wp14:editId="71B6621D">
            <wp:simplePos x="0" y="0"/>
            <wp:positionH relativeFrom="margin">
              <wp:posOffset>4408805</wp:posOffset>
            </wp:positionH>
            <wp:positionV relativeFrom="paragraph">
              <wp:posOffset>36195</wp:posOffset>
            </wp:positionV>
            <wp:extent cx="1337945" cy="1892935"/>
            <wp:effectExtent l="19050" t="19050" r="14605" b="12065"/>
            <wp:wrapTight wrapText="bothSides">
              <wp:wrapPolygon edited="0">
                <wp:start x="-308" y="-217"/>
                <wp:lineTo x="-308" y="21520"/>
                <wp:lineTo x="21528" y="21520"/>
                <wp:lineTo x="21528" y="-217"/>
                <wp:lineTo x="-308" y="-217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892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pacing w:val="2"/>
        </w:rPr>
        <w:t xml:space="preserve">Dle nové </w:t>
      </w:r>
      <w:hyperlink r:id="rId9" w:history="1">
        <w:r w:rsidRPr="00976774">
          <w:rPr>
            <w:rStyle w:val="Hypertextovodkaz"/>
            <w:rFonts w:ascii="Arial" w:hAnsi="Arial" w:cs="Arial"/>
            <w:spacing w:val="2"/>
          </w:rPr>
          <w:t>zprávy</w:t>
        </w:r>
      </w:hyperlink>
      <w:r>
        <w:rPr>
          <w:rFonts w:ascii="Arial" w:hAnsi="Arial" w:cs="Arial"/>
          <w:color w:val="000000"/>
          <w:spacing w:val="2"/>
        </w:rPr>
        <w:t xml:space="preserve"> OECD t</w:t>
      </w:r>
      <w:r w:rsidRPr="004625A6">
        <w:rPr>
          <w:rFonts w:ascii="Arial" w:hAnsi="Arial" w:cs="Arial"/>
          <w:color w:val="000000"/>
          <w:spacing w:val="2"/>
        </w:rPr>
        <w:t>řetinu pracovníků ve světovém zemědělství tvoří ženy. Ve Spojených státech se podíl žen v sektoru pohybuje kolem 28 %, v nízkopříjmových zemích</w:t>
      </w:r>
      <w:r w:rsidR="00E1137F">
        <w:rPr>
          <w:rFonts w:ascii="Arial" w:hAnsi="Arial" w:cs="Arial"/>
          <w:color w:val="000000"/>
          <w:spacing w:val="2"/>
        </w:rPr>
        <w:t xml:space="preserve"> je to</w:t>
      </w:r>
      <w:r w:rsidRPr="004625A6">
        <w:rPr>
          <w:rFonts w:ascii="Arial" w:hAnsi="Arial" w:cs="Arial"/>
          <w:color w:val="000000"/>
          <w:spacing w:val="2"/>
        </w:rPr>
        <w:t xml:space="preserve"> více než 70 %. Ve vyspělých zemích jsou ženy nadměrně zastoupeny v potravinářském průmyslu, kde mají obvykle hůře placenou a méně kvalifikovanou práci než muži. Pandemie </w:t>
      </w:r>
      <w:r w:rsidR="00E1137F">
        <w:rPr>
          <w:rFonts w:ascii="Arial" w:hAnsi="Arial" w:cs="Arial"/>
          <w:color w:val="000000"/>
          <w:spacing w:val="2"/>
        </w:rPr>
        <w:t>Covid-19</w:t>
      </w:r>
      <w:r w:rsidR="00E1137F" w:rsidRPr="004625A6">
        <w:rPr>
          <w:rFonts w:ascii="Arial" w:hAnsi="Arial" w:cs="Arial"/>
          <w:color w:val="000000"/>
          <w:spacing w:val="2"/>
        </w:rPr>
        <w:t xml:space="preserve"> </w:t>
      </w:r>
      <w:r w:rsidRPr="004625A6">
        <w:rPr>
          <w:rFonts w:ascii="Arial" w:hAnsi="Arial" w:cs="Arial"/>
          <w:color w:val="000000"/>
          <w:spacing w:val="2"/>
        </w:rPr>
        <w:t xml:space="preserve">postihla pracovnice v potravinářských provozech negativněji než jejich mužské protějšky. Podniky vedené ženami (bez ohledu na velikost podniku a sektor) jsou často méně ziskové a mají tendenci účastnit se mezinárodního obchodu méně než podniky vedené muži. Závazky k dosažení rovnosti mužů a žen uzavírá mnoho zemí, mj. též v rámci </w:t>
      </w:r>
      <w:proofErr w:type="spellStart"/>
      <w:r w:rsidRPr="004625A6">
        <w:rPr>
          <w:rFonts w:ascii="Arial" w:hAnsi="Arial" w:cs="Arial"/>
          <w:color w:val="000000"/>
          <w:spacing w:val="2"/>
        </w:rPr>
        <w:t>FTAs</w:t>
      </w:r>
      <w:proofErr w:type="spellEnd"/>
      <w:r w:rsidRPr="004625A6">
        <w:rPr>
          <w:rFonts w:ascii="Arial" w:hAnsi="Arial" w:cs="Arial"/>
          <w:color w:val="000000"/>
          <w:spacing w:val="2"/>
        </w:rPr>
        <w:t xml:space="preserve">. Genderová ustanovení v dohodách o volném obchodu potvrzují stávající (zpravidla mnohostranně dohodnuté) závazky </w:t>
      </w:r>
      <w:r>
        <w:rPr>
          <w:rFonts w:ascii="Arial" w:hAnsi="Arial" w:cs="Arial"/>
          <w:color w:val="000000"/>
          <w:spacing w:val="2"/>
        </w:rPr>
        <w:t xml:space="preserve">smluvních </w:t>
      </w:r>
      <w:r w:rsidRPr="004625A6">
        <w:rPr>
          <w:rFonts w:ascii="Arial" w:hAnsi="Arial" w:cs="Arial"/>
          <w:color w:val="000000"/>
          <w:spacing w:val="2"/>
        </w:rPr>
        <w:t xml:space="preserve">stran k rovnosti žen a mužů; zajišťují ochranu před nepříznivými dopady dohod na rovnost žen a mužů a aktivně podporují rovnost žen a mužů a ekonomické posílení postavení žen </w:t>
      </w:r>
      <w:r>
        <w:rPr>
          <w:rFonts w:ascii="Arial" w:hAnsi="Arial" w:cs="Arial"/>
          <w:color w:val="000000"/>
          <w:spacing w:val="2"/>
        </w:rPr>
        <w:t xml:space="preserve">přijetím strategie gender </w:t>
      </w:r>
      <w:proofErr w:type="spellStart"/>
      <w:r>
        <w:rPr>
          <w:rFonts w:ascii="Arial" w:hAnsi="Arial" w:cs="Arial"/>
          <w:color w:val="000000"/>
          <w:spacing w:val="2"/>
        </w:rPr>
        <w:t>mainstreamingu</w:t>
      </w:r>
      <w:proofErr w:type="spellEnd"/>
      <w:r w:rsidRPr="004625A6">
        <w:rPr>
          <w:rFonts w:ascii="Arial" w:hAnsi="Arial" w:cs="Arial"/>
          <w:color w:val="000000"/>
          <w:spacing w:val="2"/>
        </w:rPr>
        <w:t>. K problematice řešení genderových otázek se však systematicky neshromažďují údaje a je tedy obtížné nejen vyhodnotit podnikatelské</w:t>
      </w:r>
      <w:r w:rsidR="00F312CC">
        <w:rPr>
          <w:rFonts w:ascii="Arial" w:hAnsi="Arial" w:cs="Arial"/>
          <w:color w:val="000000"/>
          <w:spacing w:val="2"/>
        </w:rPr>
        <w:t xml:space="preserve">, </w:t>
      </w:r>
      <w:r w:rsidRPr="004625A6">
        <w:rPr>
          <w:rFonts w:ascii="Arial" w:hAnsi="Arial" w:cs="Arial"/>
          <w:color w:val="000000"/>
          <w:spacing w:val="2"/>
        </w:rPr>
        <w:t>pracovní</w:t>
      </w:r>
      <w:r w:rsidR="00F312CC">
        <w:rPr>
          <w:rFonts w:ascii="Arial" w:hAnsi="Arial" w:cs="Arial"/>
          <w:color w:val="000000"/>
          <w:spacing w:val="2"/>
        </w:rPr>
        <w:t xml:space="preserve"> a </w:t>
      </w:r>
      <w:r w:rsidRPr="004625A6">
        <w:rPr>
          <w:rFonts w:ascii="Arial" w:hAnsi="Arial" w:cs="Arial"/>
          <w:color w:val="000000"/>
          <w:spacing w:val="2"/>
        </w:rPr>
        <w:t>spotřebitelské přínosy žen, ale také měřit účinnost genderových politik, genderového rozpočtování nebo provádění dopadových analýz v oblasti rovnosti. Mezi prioritní oblasti řešení systémových překážek bránících ekonomickému posílení postavení žen patří řešení nepříznivých norem; zajištění právní ochrany a reforma diskriminačních zákonů; uznání, omezení a přerozdělení neplacené práce a péče; změna podnikatelské kultury a praxe; zlepšení postupů ve veřejném sektoru a zadávání veřejných zakázek a posílení viditelnosti, kolektivního hlasu a zastoupení.</w:t>
      </w:r>
    </w:p>
    <w:p w14:paraId="78124EF7" w14:textId="77777777" w:rsidR="00C8427F" w:rsidRPr="00C95DDB" w:rsidRDefault="00C8427F" w:rsidP="00C8427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pacing w:val="2"/>
        </w:rPr>
      </w:pPr>
    </w:p>
    <w:p w14:paraId="716C59C8" w14:textId="77777777" w:rsidR="00C8427F" w:rsidRDefault="00C8427F" w:rsidP="00C8427F">
      <w:pPr>
        <w:spacing w:after="0" w:line="240" w:lineRule="auto"/>
        <w:jc w:val="both"/>
        <w:rPr>
          <w:rFonts w:ascii="Arial" w:hAnsi="Arial" w:cs="Arial"/>
        </w:rPr>
      </w:pPr>
    </w:p>
    <w:p w14:paraId="64BD37D4" w14:textId="77777777" w:rsidR="00C8427F" w:rsidRPr="003F7CAF" w:rsidRDefault="00C8427F" w:rsidP="00C84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4A13A8B1" w14:textId="77777777" w:rsidR="00C8427F" w:rsidRPr="003F7CAF" w:rsidRDefault="00C8427F" w:rsidP="00C84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Odbor zahraničně obchodní spolupráce, MZe</w:t>
      </w:r>
    </w:p>
    <w:p w14:paraId="6F3B5E9F" w14:textId="1A6B3BE6" w:rsidR="00C8427F" w:rsidRPr="00791544" w:rsidRDefault="00C8427F" w:rsidP="00C84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2B0CDEF6" w14:textId="77777777" w:rsidR="00015132" w:rsidRDefault="00015132"/>
    <w:sectPr w:rsidR="00015132" w:rsidSect="004F7E14">
      <w:headerReference w:type="default" r:id="rId10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30CD" w14:textId="77777777" w:rsidR="00576123" w:rsidRDefault="00576123">
      <w:pPr>
        <w:spacing w:after="0" w:line="240" w:lineRule="auto"/>
      </w:pPr>
      <w:r>
        <w:separator/>
      </w:r>
    </w:p>
  </w:endnote>
  <w:endnote w:type="continuationSeparator" w:id="0">
    <w:p w14:paraId="07FEF05E" w14:textId="77777777" w:rsidR="00576123" w:rsidRDefault="0057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51F5" w14:textId="77777777" w:rsidR="00576123" w:rsidRDefault="00576123">
      <w:pPr>
        <w:spacing w:after="0" w:line="240" w:lineRule="auto"/>
      </w:pPr>
      <w:r>
        <w:separator/>
      </w:r>
    </w:p>
  </w:footnote>
  <w:footnote w:type="continuationSeparator" w:id="0">
    <w:p w14:paraId="1480035C" w14:textId="77777777" w:rsidR="00576123" w:rsidRDefault="0057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ED6A" w14:textId="77777777" w:rsidR="009D2E73" w:rsidRDefault="00576123">
    <w:pPr>
      <w:pStyle w:val="Zhlav"/>
    </w:pPr>
    <w:r>
      <w:tab/>
    </w:r>
    <w:r>
      <w:tab/>
      <w:t>8. 12. 2022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7F"/>
    <w:rsid w:val="00015132"/>
    <w:rsid w:val="00126CDE"/>
    <w:rsid w:val="00433CEB"/>
    <w:rsid w:val="00576123"/>
    <w:rsid w:val="00C8427F"/>
    <w:rsid w:val="00E1137F"/>
    <w:rsid w:val="00F3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FDD8"/>
  <w15:chartTrackingRefBased/>
  <w15:docId w15:val="{DA1DBCC7-DFA6-4303-94B7-DCBFE63C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2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427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84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oecd-ilibrary.org/environment/towards-sustainable-water-services-in-estonia_b82d71c6-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ecd-ilibrary.org/agriculture-and-food/gender-and-food-systems_355ba4ee-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1</cp:revision>
  <dcterms:created xsi:type="dcterms:W3CDTF">2022-12-08T11:22:00Z</dcterms:created>
  <dcterms:modified xsi:type="dcterms:W3CDTF">2022-12-08T11:23:00Z</dcterms:modified>
</cp:coreProperties>
</file>