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4BC" w14:textId="10E9CAC1" w:rsidR="000B4409" w:rsidRPr="0047168D" w:rsidRDefault="004E306C" w:rsidP="0047168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Podepsány </w:t>
      </w:r>
      <w:r w:rsidR="0047168D">
        <w:rPr>
          <w:rFonts w:ascii="Arial" w:hAnsi="Arial" w:cs="Arial"/>
          <w:b/>
          <w:sz w:val="28"/>
          <w:szCs w:val="28"/>
        </w:rPr>
        <w:t>„</w:t>
      </w:r>
      <w:r w:rsidR="0047168D" w:rsidRPr="0047168D">
        <w:rPr>
          <w:rFonts w:ascii="Arial" w:hAnsi="Arial" w:cs="Arial"/>
          <w:b/>
          <w:sz w:val="28"/>
          <w:szCs w:val="28"/>
        </w:rPr>
        <w:t xml:space="preserve">Černomořské </w:t>
      </w:r>
      <w:r w:rsidR="0047168D">
        <w:rPr>
          <w:rFonts w:ascii="Arial" w:hAnsi="Arial" w:cs="Arial"/>
          <w:b/>
          <w:sz w:val="28"/>
          <w:szCs w:val="28"/>
        </w:rPr>
        <w:t xml:space="preserve">obilné </w:t>
      </w:r>
      <w:r w:rsidR="000B4409" w:rsidRPr="0047168D">
        <w:rPr>
          <w:rFonts w:ascii="Arial" w:hAnsi="Arial" w:cs="Arial"/>
          <w:b/>
          <w:sz w:val="28"/>
          <w:szCs w:val="28"/>
        </w:rPr>
        <w:t>dohod</w:t>
      </w:r>
      <w:r w:rsidR="0047168D" w:rsidRPr="0047168D">
        <w:rPr>
          <w:rFonts w:ascii="Arial" w:hAnsi="Arial" w:cs="Arial"/>
          <w:b/>
          <w:sz w:val="28"/>
          <w:szCs w:val="28"/>
        </w:rPr>
        <w:t>y</w:t>
      </w:r>
      <w:r w:rsidR="0047168D">
        <w:rPr>
          <w:rFonts w:ascii="Arial" w:hAnsi="Arial" w:cs="Arial"/>
          <w:b/>
          <w:sz w:val="28"/>
          <w:szCs w:val="28"/>
        </w:rPr>
        <w:t>“</w:t>
      </w:r>
      <w:r w:rsidR="000B4409" w:rsidRPr="0047168D">
        <w:rPr>
          <w:rFonts w:ascii="Arial" w:hAnsi="Arial" w:cs="Arial"/>
          <w:b/>
          <w:sz w:val="28"/>
          <w:szCs w:val="28"/>
        </w:rPr>
        <w:t xml:space="preserve"> mezi Ruskem, Ukrajinou</w:t>
      </w:r>
      <w:r w:rsidR="0047168D" w:rsidRPr="0047168D">
        <w:rPr>
          <w:rFonts w:ascii="Arial" w:hAnsi="Arial" w:cs="Arial"/>
          <w:b/>
          <w:sz w:val="28"/>
          <w:szCs w:val="28"/>
        </w:rPr>
        <w:t>, OSN</w:t>
      </w:r>
      <w:r w:rsidR="000B4409" w:rsidRPr="0047168D">
        <w:rPr>
          <w:rFonts w:ascii="Arial" w:hAnsi="Arial" w:cs="Arial"/>
          <w:b/>
          <w:sz w:val="28"/>
          <w:szCs w:val="28"/>
        </w:rPr>
        <w:t xml:space="preserve"> a</w:t>
      </w:r>
      <w:r w:rsidR="0047168D">
        <w:rPr>
          <w:rFonts w:ascii="Arial" w:hAnsi="Arial" w:cs="Arial"/>
          <w:b/>
          <w:sz w:val="28"/>
          <w:szCs w:val="28"/>
        </w:rPr>
        <w:t> </w:t>
      </w:r>
      <w:r w:rsidR="000B4409" w:rsidRPr="0047168D">
        <w:rPr>
          <w:rFonts w:ascii="Arial" w:hAnsi="Arial" w:cs="Arial"/>
          <w:b/>
          <w:sz w:val="28"/>
          <w:szCs w:val="28"/>
        </w:rPr>
        <w:t>Tureckem</w:t>
      </w:r>
    </w:p>
    <w:p w14:paraId="7A03A063" w14:textId="5C9B1110" w:rsidR="000B4409" w:rsidRPr="0047168D" w:rsidRDefault="0047168D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>S</w:t>
      </w:r>
      <w:r w:rsidRPr="0047168D">
        <w:rPr>
          <w:rFonts w:ascii="Arial" w:hAnsi="Arial" w:cs="Arial"/>
        </w:rPr>
        <w:t>etkání zástupců Ruska a Ukrajiny</w:t>
      </w:r>
      <w:r w:rsidRPr="0047168D">
        <w:rPr>
          <w:rFonts w:ascii="Arial" w:hAnsi="Arial" w:cs="Arial"/>
        </w:rPr>
        <w:t xml:space="preserve"> </w:t>
      </w:r>
      <w:r w:rsidRPr="0047168D">
        <w:rPr>
          <w:rFonts w:ascii="Arial" w:hAnsi="Arial" w:cs="Arial"/>
        </w:rPr>
        <w:t xml:space="preserve">zprostředkovaly </w:t>
      </w:r>
      <w:r w:rsidR="000B4409" w:rsidRPr="0047168D">
        <w:rPr>
          <w:rFonts w:ascii="Arial" w:hAnsi="Arial" w:cs="Arial"/>
        </w:rPr>
        <w:t>OSN a Turecko</w:t>
      </w:r>
      <w:r w:rsidRPr="0047168D">
        <w:rPr>
          <w:rFonts w:ascii="Arial" w:hAnsi="Arial" w:cs="Arial"/>
        </w:rPr>
        <w:t xml:space="preserve">, dohody podepsány v </w:t>
      </w:r>
      <w:r w:rsidR="000B4409" w:rsidRPr="0047168D">
        <w:rPr>
          <w:rFonts w:ascii="Arial" w:hAnsi="Arial" w:cs="Arial"/>
        </w:rPr>
        <w:t>Istanbul</w:t>
      </w:r>
      <w:r w:rsidRPr="0047168D">
        <w:rPr>
          <w:rFonts w:ascii="Arial" w:hAnsi="Arial" w:cs="Arial"/>
        </w:rPr>
        <w:t>u</w:t>
      </w:r>
      <w:r w:rsidR="000B4409" w:rsidRPr="0047168D">
        <w:rPr>
          <w:rFonts w:ascii="Arial" w:hAnsi="Arial" w:cs="Arial"/>
        </w:rPr>
        <w:t>, 22. 7. 2022</w:t>
      </w:r>
    </w:p>
    <w:p w14:paraId="782CEBF9" w14:textId="77777777" w:rsidR="002B5F2F" w:rsidRPr="0047168D" w:rsidRDefault="002B5F2F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Pro obě strany byl přijatelným výsledkem tohoto setkání podpis dvou zrcadlových, ale oddělených dokumentů. Jeden podepsal za Kyjev tamní ministr dopravy Oleksandr </w:t>
      </w:r>
      <w:proofErr w:type="spellStart"/>
      <w:r w:rsidRPr="0047168D">
        <w:rPr>
          <w:rFonts w:ascii="Arial" w:hAnsi="Arial" w:cs="Arial"/>
        </w:rPr>
        <w:t>Kubrakov</w:t>
      </w:r>
      <w:proofErr w:type="spellEnd"/>
      <w:r w:rsidRPr="0047168D">
        <w:rPr>
          <w:rFonts w:ascii="Arial" w:hAnsi="Arial" w:cs="Arial"/>
        </w:rPr>
        <w:t xml:space="preserve">, druhý za ruskou stranu ministr obrany Sergej </w:t>
      </w:r>
      <w:proofErr w:type="spellStart"/>
      <w:r w:rsidRPr="0047168D">
        <w:rPr>
          <w:rFonts w:ascii="Arial" w:hAnsi="Arial" w:cs="Arial"/>
        </w:rPr>
        <w:t>Šojgu</w:t>
      </w:r>
      <w:proofErr w:type="spellEnd"/>
      <w:r w:rsidRPr="0047168D">
        <w:rPr>
          <w:rFonts w:ascii="Arial" w:hAnsi="Arial" w:cs="Arial"/>
        </w:rPr>
        <w:t xml:space="preserve">. Za Turecko </w:t>
      </w:r>
      <w:r w:rsidR="004268C6" w:rsidRPr="0047168D">
        <w:rPr>
          <w:rFonts w:ascii="Arial" w:hAnsi="Arial" w:cs="Arial"/>
        </w:rPr>
        <w:t>obě dohody podepsal</w:t>
      </w:r>
      <w:r w:rsidRPr="0047168D">
        <w:rPr>
          <w:rFonts w:ascii="Arial" w:hAnsi="Arial" w:cs="Arial"/>
        </w:rPr>
        <w:t xml:space="preserve"> ministr obrany </w:t>
      </w:r>
      <w:proofErr w:type="spellStart"/>
      <w:r w:rsidRPr="0047168D">
        <w:rPr>
          <w:rFonts w:ascii="Arial" w:hAnsi="Arial" w:cs="Arial"/>
        </w:rPr>
        <w:t>Hulusi</w:t>
      </w:r>
      <w:proofErr w:type="spellEnd"/>
      <w:r w:rsidRPr="0047168D">
        <w:rPr>
          <w:rFonts w:ascii="Arial" w:hAnsi="Arial" w:cs="Arial"/>
        </w:rPr>
        <w:t xml:space="preserve"> </w:t>
      </w:r>
      <w:proofErr w:type="spellStart"/>
      <w:r w:rsidRPr="0047168D">
        <w:rPr>
          <w:rFonts w:ascii="Arial" w:hAnsi="Arial" w:cs="Arial"/>
        </w:rPr>
        <w:t>Akar</w:t>
      </w:r>
      <w:proofErr w:type="spellEnd"/>
      <w:r w:rsidRPr="0047168D">
        <w:rPr>
          <w:rFonts w:ascii="Arial" w:hAnsi="Arial" w:cs="Arial"/>
        </w:rPr>
        <w:t xml:space="preserve">. Ceremonie se zúčastnili generální tajemník OSN </w:t>
      </w:r>
      <w:proofErr w:type="spellStart"/>
      <w:r w:rsidRPr="0047168D">
        <w:rPr>
          <w:rFonts w:ascii="Arial" w:hAnsi="Arial" w:cs="Arial"/>
        </w:rPr>
        <w:t>António</w:t>
      </w:r>
      <w:proofErr w:type="spellEnd"/>
      <w:r w:rsidRPr="0047168D">
        <w:rPr>
          <w:rFonts w:ascii="Arial" w:hAnsi="Arial" w:cs="Arial"/>
        </w:rPr>
        <w:t xml:space="preserve"> </w:t>
      </w:r>
      <w:proofErr w:type="spellStart"/>
      <w:r w:rsidRPr="0047168D">
        <w:rPr>
          <w:rFonts w:ascii="Arial" w:hAnsi="Arial" w:cs="Arial"/>
        </w:rPr>
        <w:t>Guterres</w:t>
      </w:r>
      <w:proofErr w:type="spellEnd"/>
      <w:r w:rsidRPr="0047168D">
        <w:rPr>
          <w:rFonts w:ascii="Arial" w:hAnsi="Arial" w:cs="Arial"/>
        </w:rPr>
        <w:t xml:space="preserve"> a turecký prezident </w:t>
      </w:r>
      <w:proofErr w:type="spellStart"/>
      <w:r w:rsidRPr="0047168D">
        <w:rPr>
          <w:rFonts w:ascii="Arial" w:hAnsi="Arial" w:cs="Arial"/>
        </w:rPr>
        <w:t>Recep</w:t>
      </w:r>
      <w:proofErr w:type="spellEnd"/>
      <w:r w:rsidRPr="0047168D">
        <w:rPr>
          <w:rFonts w:ascii="Arial" w:hAnsi="Arial" w:cs="Arial"/>
        </w:rPr>
        <w:t xml:space="preserve"> </w:t>
      </w:r>
      <w:proofErr w:type="spellStart"/>
      <w:r w:rsidRPr="0047168D">
        <w:rPr>
          <w:rFonts w:ascii="Arial" w:hAnsi="Arial" w:cs="Arial"/>
        </w:rPr>
        <w:t>Tayyip</w:t>
      </w:r>
      <w:proofErr w:type="spellEnd"/>
      <w:r w:rsidRPr="0047168D">
        <w:rPr>
          <w:rFonts w:ascii="Arial" w:hAnsi="Arial" w:cs="Arial"/>
        </w:rPr>
        <w:t xml:space="preserve"> Erdogan. </w:t>
      </w:r>
    </w:p>
    <w:p w14:paraId="6E65B2F4" w14:textId="77777777" w:rsidR="000B4409" w:rsidRPr="0047168D" w:rsidRDefault="000B4409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Dohoda má umožnit vývoz </w:t>
      </w:r>
      <w:r w:rsidR="002B5F2F" w:rsidRPr="0047168D">
        <w:rPr>
          <w:rFonts w:ascii="Arial" w:hAnsi="Arial" w:cs="Arial"/>
        </w:rPr>
        <w:t xml:space="preserve">cca 22 </w:t>
      </w:r>
      <w:r w:rsidRPr="0047168D">
        <w:rPr>
          <w:rFonts w:ascii="Arial" w:hAnsi="Arial" w:cs="Arial"/>
        </w:rPr>
        <w:t xml:space="preserve">milionů tun obilí z ukrajinských černomořských přístavů, které jsou nyní zablokované v důsledku ruského útoku proti sousední zemi. </w:t>
      </w:r>
    </w:p>
    <w:p w14:paraId="4E8F3273" w14:textId="40B6E96D" w:rsidR="000B4409" w:rsidRPr="0047168D" w:rsidRDefault="002B5F2F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Dohoda umožňuje </w:t>
      </w:r>
      <w:r w:rsidR="000B4409" w:rsidRPr="0047168D">
        <w:rPr>
          <w:rFonts w:ascii="Arial" w:hAnsi="Arial" w:cs="Arial"/>
        </w:rPr>
        <w:t xml:space="preserve">vývoz obilí ze tří klíčových ukrajinských přístavů Oděsa, </w:t>
      </w:r>
      <w:proofErr w:type="spellStart"/>
      <w:r w:rsidR="000B4409" w:rsidRPr="0047168D">
        <w:rPr>
          <w:rFonts w:ascii="Arial" w:hAnsi="Arial" w:cs="Arial"/>
        </w:rPr>
        <w:t>Čornomor</w:t>
      </w:r>
      <w:r w:rsidRPr="0047168D">
        <w:rPr>
          <w:rFonts w:ascii="Arial" w:hAnsi="Arial" w:cs="Arial"/>
        </w:rPr>
        <w:t>sk</w:t>
      </w:r>
      <w:proofErr w:type="spellEnd"/>
      <w:r w:rsidRPr="0047168D">
        <w:rPr>
          <w:rFonts w:ascii="Arial" w:hAnsi="Arial" w:cs="Arial"/>
        </w:rPr>
        <w:t xml:space="preserve"> a</w:t>
      </w:r>
      <w:r w:rsidR="009863E7">
        <w:rPr>
          <w:rFonts w:ascii="Arial" w:hAnsi="Arial" w:cs="Arial"/>
        </w:rPr>
        <w:t> </w:t>
      </w:r>
      <w:proofErr w:type="spellStart"/>
      <w:r w:rsidRPr="0047168D">
        <w:rPr>
          <w:rFonts w:ascii="Arial" w:hAnsi="Arial" w:cs="Arial"/>
        </w:rPr>
        <w:t>Južne</w:t>
      </w:r>
      <w:proofErr w:type="spellEnd"/>
      <w:r w:rsidRPr="0047168D">
        <w:rPr>
          <w:rFonts w:ascii="Arial" w:hAnsi="Arial" w:cs="Arial"/>
        </w:rPr>
        <w:t xml:space="preserve"> do rozvojových zemí</w:t>
      </w:r>
      <w:r w:rsidR="000B4409" w:rsidRPr="0047168D">
        <w:rPr>
          <w:rFonts w:ascii="Arial" w:hAnsi="Arial" w:cs="Arial"/>
        </w:rPr>
        <w:t xml:space="preserve"> </w:t>
      </w:r>
    </w:p>
    <w:p w14:paraId="18737857" w14:textId="77777777" w:rsidR="0035186A" w:rsidRDefault="002B5F2F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>Ukrajinská strana si zachová p</w:t>
      </w:r>
      <w:r w:rsidR="000B4409" w:rsidRPr="0047168D">
        <w:rPr>
          <w:rFonts w:ascii="Arial" w:hAnsi="Arial" w:cs="Arial"/>
        </w:rPr>
        <w:t xml:space="preserve">lnou kontrolu nad </w:t>
      </w:r>
      <w:r w:rsidR="000F3062" w:rsidRPr="0047168D">
        <w:rPr>
          <w:rFonts w:ascii="Arial" w:hAnsi="Arial" w:cs="Arial"/>
        </w:rPr>
        <w:t xml:space="preserve">výše uvedenými </w:t>
      </w:r>
      <w:r w:rsidR="000B4409" w:rsidRPr="0047168D">
        <w:rPr>
          <w:rFonts w:ascii="Arial" w:hAnsi="Arial" w:cs="Arial"/>
        </w:rPr>
        <w:t xml:space="preserve">přístavy. V přístavech nemají být jiné lodě než plavidla určená pro </w:t>
      </w:r>
      <w:r w:rsidR="000F3062" w:rsidRPr="0047168D">
        <w:rPr>
          <w:rFonts w:ascii="Arial" w:hAnsi="Arial" w:cs="Arial"/>
        </w:rPr>
        <w:t>přepravu zemědělských výrobků a </w:t>
      </w:r>
      <w:r w:rsidR="000B4409" w:rsidRPr="0047168D">
        <w:rPr>
          <w:rFonts w:ascii="Arial" w:hAnsi="Arial" w:cs="Arial"/>
        </w:rPr>
        <w:t>potravin.</w:t>
      </w:r>
    </w:p>
    <w:p w14:paraId="668F50B3" w14:textId="20DC6F02" w:rsidR="000B4409" w:rsidRPr="0047168D" w:rsidRDefault="002B5F2F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>N</w:t>
      </w:r>
      <w:r w:rsidR="000B4409" w:rsidRPr="0047168D">
        <w:rPr>
          <w:rFonts w:ascii="Arial" w:hAnsi="Arial" w:cs="Arial"/>
        </w:rPr>
        <w:t>epočítá</w:t>
      </w:r>
      <w:r w:rsidRPr="0047168D">
        <w:rPr>
          <w:rFonts w:ascii="Arial" w:hAnsi="Arial" w:cs="Arial"/>
        </w:rPr>
        <w:t xml:space="preserve"> se</w:t>
      </w:r>
      <w:r w:rsidR="000B4409" w:rsidRPr="0047168D">
        <w:rPr>
          <w:rFonts w:ascii="Arial" w:hAnsi="Arial" w:cs="Arial"/>
        </w:rPr>
        <w:t xml:space="preserve"> s oslabením sankcí proti Rusku ani s tím, že by ukrajinské lodě měla provázet ruská plavidla.</w:t>
      </w:r>
    </w:p>
    <w:p w14:paraId="2317C496" w14:textId="77777777" w:rsidR="00AC6C4A" w:rsidRPr="0047168D" w:rsidRDefault="000B4409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Dohled nad plněním dohody </w:t>
      </w:r>
      <w:r w:rsidR="002B5F2F" w:rsidRPr="0047168D">
        <w:rPr>
          <w:rFonts w:ascii="Arial" w:hAnsi="Arial" w:cs="Arial"/>
        </w:rPr>
        <w:t>by mělo</w:t>
      </w:r>
      <w:r w:rsidRPr="0047168D">
        <w:rPr>
          <w:rFonts w:ascii="Arial" w:hAnsi="Arial" w:cs="Arial"/>
        </w:rPr>
        <w:t xml:space="preserve"> zajišťovat s</w:t>
      </w:r>
      <w:r w:rsidR="000F3062" w:rsidRPr="0047168D">
        <w:rPr>
          <w:rFonts w:ascii="Arial" w:hAnsi="Arial" w:cs="Arial"/>
        </w:rPr>
        <w:t>polečné koordinační středisko v </w:t>
      </w:r>
      <w:r w:rsidRPr="0047168D">
        <w:rPr>
          <w:rFonts w:ascii="Arial" w:hAnsi="Arial" w:cs="Arial"/>
        </w:rPr>
        <w:t xml:space="preserve">Istanbulu, ve kterém bude zastoupena Ukrajina, Rusko, Turecko i OSN. Toto středisko vytvoří inspekční týmy. Jejich inspekcím budou v přístavech stanovených Tureckem podléhat všechny lodě plnící dohodu. Žádné vojenské lodě, letadla nebo drony se nebudou smět přiblížit k námořnímu humanitárnímu koridoru blíže, než stanoví OSN. </w:t>
      </w:r>
    </w:p>
    <w:p w14:paraId="61DD74FF" w14:textId="306B1686" w:rsidR="000B4409" w:rsidRPr="0047168D" w:rsidRDefault="000B4409" w:rsidP="0047168D">
      <w:pPr>
        <w:pStyle w:val="Odstavecseseznamem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7168D">
        <w:rPr>
          <w:rFonts w:ascii="Arial" w:hAnsi="Arial" w:cs="Arial"/>
        </w:rPr>
        <w:t>Dohoda bude platit 120 dnů</w:t>
      </w:r>
      <w:r w:rsidR="00F76A84">
        <w:rPr>
          <w:rFonts w:ascii="Arial" w:hAnsi="Arial" w:cs="Arial"/>
        </w:rPr>
        <w:t xml:space="preserve"> s možným prodloužením</w:t>
      </w:r>
      <w:r w:rsidRPr="0047168D">
        <w:rPr>
          <w:rFonts w:ascii="Arial" w:hAnsi="Arial" w:cs="Arial"/>
        </w:rPr>
        <w:t>, pokud jedna ze stran neoznámí, že ji chce ukončit.</w:t>
      </w:r>
    </w:p>
    <w:p w14:paraId="07DE57EC" w14:textId="77777777" w:rsidR="00AC6C4A" w:rsidRPr="00623D1E" w:rsidRDefault="00623D1E" w:rsidP="000F3062">
      <w:pPr>
        <w:spacing w:line="276" w:lineRule="auto"/>
        <w:jc w:val="both"/>
        <w:rPr>
          <w:rFonts w:ascii="Arial" w:hAnsi="Arial" w:cs="Arial"/>
          <w:u w:val="single"/>
        </w:rPr>
      </w:pPr>
      <w:r w:rsidRPr="00623D1E">
        <w:rPr>
          <w:rFonts w:ascii="Arial" w:hAnsi="Arial" w:cs="Arial"/>
          <w:u w:val="single"/>
        </w:rPr>
        <w:t>Podmínky dohody:</w:t>
      </w:r>
    </w:p>
    <w:p w14:paraId="77DFA0D1" w14:textId="77777777" w:rsidR="00623D1E" w:rsidRPr="00623D1E" w:rsidRDefault="00623D1E" w:rsidP="00623D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3D1E">
        <w:rPr>
          <w:rFonts w:ascii="Arial" w:hAnsi="Arial" w:cs="Arial"/>
        </w:rPr>
        <w:t xml:space="preserve">Rusko </w:t>
      </w:r>
      <w:r>
        <w:rPr>
          <w:rFonts w:ascii="Arial" w:hAnsi="Arial" w:cs="Arial"/>
        </w:rPr>
        <w:t>nezaútočí na přístavy</w:t>
      </w:r>
      <w:r w:rsidRPr="00623D1E">
        <w:rPr>
          <w:rFonts w:ascii="Arial" w:hAnsi="Arial" w:cs="Arial"/>
        </w:rPr>
        <w:t>, když jsou zásilky v tranzitu.</w:t>
      </w:r>
    </w:p>
    <w:p w14:paraId="592978F2" w14:textId="77777777" w:rsidR="00623D1E" w:rsidRPr="00623D1E" w:rsidRDefault="00623D1E" w:rsidP="00623D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23D1E">
        <w:rPr>
          <w:rFonts w:ascii="Arial" w:hAnsi="Arial" w:cs="Arial"/>
        </w:rPr>
        <w:t>krajinská plavidla budou navádět nák</w:t>
      </w:r>
      <w:r>
        <w:rPr>
          <w:rFonts w:ascii="Arial" w:hAnsi="Arial" w:cs="Arial"/>
        </w:rPr>
        <w:t>ladní lodě přes zaminované vody.</w:t>
      </w:r>
    </w:p>
    <w:p w14:paraId="2711C20B" w14:textId="77777777" w:rsidR="00623D1E" w:rsidRPr="00623D1E" w:rsidRDefault="00623D1E" w:rsidP="00623D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Turecko s podporou OSN</w:t>
      </w:r>
      <w:r w:rsidRPr="00623D1E">
        <w:rPr>
          <w:rFonts w:ascii="Arial" w:hAnsi="Arial" w:cs="Arial"/>
        </w:rPr>
        <w:t xml:space="preserve"> bude kontrolovat lodě, aby rozptýlilo ruské obavy z pašování zbraní.</w:t>
      </w:r>
    </w:p>
    <w:p w14:paraId="6F4DE993" w14:textId="51780C01" w:rsidR="00623D1E" w:rsidRDefault="00623D1E" w:rsidP="00623D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23D1E">
        <w:rPr>
          <w:rFonts w:ascii="Arial" w:hAnsi="Arial" w:cs="Arial"/>
        </w:rPr>
        <w:t xml:space="preserve">ude </w:t>
      </w:r>
      <w:r w:rsidR="0047168D">
        <w:rPr>
          <w:rFonts w:ascii="Arial" w:hAnsi="Arial" w:cs="Arial"/>
        </w:rPr>
        <w:t>dovolen i</w:t>
      </w:r>
      <w:r w:rsidRPr="00623D1E">
        <w:rPr>
          <w:rFonts w:ascii="Arial" w:hAnsi="Arial" w:cs="Arial"/>
        </w:rPr>
        <w:t xml:space="preserve"> ruský vývoz obilí a hnojiv přes Černé moře.</w:t>
      </w:r>
    </w:p>
    <w:p w14:paraId="3C79F988" w14:textId="77777777" w:rsidR="0035186A" w:rsidRDefault="0035186A" w:rsidP="00DB2311">
      <w:pPr>
        <w:spacing w:line="276" w:lineRule="auto"/>
        <w:jc w:val="both"/>
        <w:rPr>
          <w:rFonts w:ascii="Arial" w:hAnsi="Arial" w:cs="Arial"/>
        </w:rPr>
      </w:pPr>
    </w:p>
    <w:p w14:paraId="667AF1B2" w14:textId="439B6B8E" w:rsidR="00DB2311" w:rsidRDefault="0047168D" w:rsidP="00DB23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 odbor 17120, Ministerstvo zemědělství</w:t>
      </w:r>
      <w:r w:rsidR="009863E7">
        <w:rPr>
          <w:rFonts w:ascii="Arial" w:hAnsi="Arial" w:cs="Arial"/>
        </w:rPr>
        <w:t>, dne 25.7.2022</w:t>
      </w:r>
    </w:p>
    <w:sectPr w:rsidR="00DB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559"/>
    <w:multiLevelType w:val="hybridMultilevel"/>
    <w:tmpl w:val="AA786844"/>
    <w:lvl w:ilvl="0" w:tplc="2EA017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BD1"/>
    <w:multiLevelType w:val="hybridMultilevel"/>
    <w:tmpl w:val="A52AD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368"/>
    <w:multiLevelType w:val="hybridMultilevel"/>
    <w:tmpl w:val="113EE5D6"/>
    <w:lvl w:ilvl="0" w:tplc="070CBD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3FE9"/>
    <w:multiLevelType w:val="hybridMultilevel"/>
    <w:tmpl w:val="08226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09"/>
    <w:rsid w:val="000B4409"/>
    <w:rsid w:val="000F3062"/>
    <w:rsid w:val="002B5F2F"/>
    <w:rsid w:val="0035186A"/>
    <w:rsid w:val="004268C6"/>
    <w:rsid w:val="0047168D"/>
    <w:rsid w:val="004E306C"/>
    <w:rsid w:val="00623D1E"/>
    <w:rsid w:val="007B7323"/>
    <w:rsid w:val="009863E7"/>
    <w:rsid w:val="00AC6C4A"/>
    <w:rsid w:val="00DB2311"/>
    <w:rsid w:val="00DB5DBD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132C"/>
  <w15:chartTrackingRefBased/>
  <w15:docId w15:val="{3B1161AC-0E11-4E3F-A187-11D3045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Hercíková Zuzana</dc:creator>
  <cp:keywords/>
  <dc:description/>
  <cp:lastModifiedBy>Bartošová Karolína</cp:lastModifiedBy>
  <cp:revision>5</cp:revision>
  <dcterms:created xsi:type="dcterms:W3CDTF">2022-07-25T06:10:00Z</dcterms:created>
  <dcterms:modified xsi:type="dcterms:W3CDTF">2022-07-25T06:13:00Z</dcterms:modified>
</cp:coreProperties>
</file>