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FAE33" w14:textId="77777777" w:rsidR="002F5E6B" w:rsidRDefault="00197AAC" w:rsidP="002F5E6B">
      <w:r w:rsidRPr="00197AAC">
        <w:rPr>
          <w:b/>
          <w:bCs/>
          <w:noProof/>
        </w:rPr>
        <mc:AlternateContent>
          <mc:Choice Requires="wps">
            <w:drawing>
              <wp:anchor distT="45720" distB="45720" distL="114300" distR="114300" simplePos="0" relativeHeight="251659264" behindDoc="0" locked="0" layoutInCell="1" allowOverlap="1" wp14:anchorId="058EF224" wp14:editId="30BC416B">
                <wp:simplePos x="0" y="0"/>
                <wp:positionH relativeFrom="margin">
                  <wp:align>right</wp:align>
                </wp:positionH>
                <wp:positionV relativeFrom="paragraph">
                  <wp:posOffset>1905</wp:posOffset>
                </wp:positionV>
                <wp:extent cx="5705475" cy="1019175"/>
                <wp:effectExtent l="0" t="0" r="28575" b="28575"/>
                <wp:wrapSquare wrapText="bothSides"/>
                <wp:docPr id="217" name="텍스트 상자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019175"/>
                        </a:xfrm>
                        <a:prstGeom prst="rect">
                          <a:avLst/>
                        </a:prstGeom>
                        <a:solidFill>
                          <a:srgbClr val="FFFFFF"/>
                        </a:solidFill>
                        <a:ln w="12700">
                          <a:solidFill>
                            <a:srgbClr val="000000"/>
                          </a:solidFill>
                          <a:miter lim="800000"/>
                          <a:headEnd/>
                          <a:tailEnd/>
                        </a:ln>
                      </wps:spPr>
                      <wps:txbx>
                        <w:txbxContent>
                          <w:p w14:paraId="6BDAEF3D" w14:textId="77777777" w:rsidR="0009040E" w:rsidRPr="0009040E" w:rsidRDefault="0009040E" w:rsidP="00197AAC">
                            <w:pPr>
                              <w:jc w:val="center"/>
                              <w:rPr>
                                <w:rFonts w:ascii="HY헤드라인M" w:eastAsia="HY헤드라인M"/>
                                <w:sz w:val="6"/>
                                <w:szCs w:val="6"/>
                              </w:rPr>
                            </w:pPr>
                          </w:p>
                          <w:p w14:paraId="121F61C8" w14:textId="3FE268CA" w:rsidR="00197AAC" w:rsidRDefault="00197AAC" w:rsidP="00197AAC">
                            <w:pPr>
                              <w:jc w:val="center"/>
                              <w:rPr>
                                <w:rFonts w:ascii="HY헤드라인M" w:eastAsia="HY헤드라인M"/>
                                <w:sz w:val="36"/>
                                <w:szCs w:val="40"/>
                              </w:rPr>
                            </w:pPr>
                            <w:r w:rsidRPr="00197AAC">
                              <w:rPr>
                                <w:rFonts w:ascii="HY헤드라인M" w:eastAsia="HY헤드라인M"/>
                                <w:sz w:val="36"/>
                                <w:szCs w:val="40"/>
                              </w:rPr>
                              <w:t>Officially Launching of UNIDO Global Call 2024</w:t>
                            </w:r>
                          </w:p>
                          <w:p w14:paraId="479FFF11" w14:textId="05E6F79D" w:rsidR="00197AAC" w:rsidRPr="005F4270" w:rsidRDefault="00197AAC" w:rsidP="005F4270">
                            <w:pPr>
                              <w:pStyle w:val="a6"/>
                              <w:numPr>
                                <w:ilvl w:val="0"/>
                                <w:numId w:val="5"/>
                              </w:numPr>
                              <w:rPr>
                                <w:rFonts w:ascii="HY헤드라인M" w:eastAsia="HY헤드라인M"/>
                                <w:sz w:val="24"/>
                                <w:szCs w:val="28"/>
                              </w:rPr>
                            </w:pPr>
                            <w:r w:rsidRPr="005F4270">
                              <w:rPr>
                                <w:rFonts w:ascii="HY헤드라인M" w:eastAsia="HY헤드라인M" w:hint="eastAsia"/>
                                <w:sz w:val="24"/>
                                <w:szCs w:val="28"/>
                              </w:rPr>
                              <w:t>FOODTECH Award for Companies with Innovative Food Technologies</w:t>
                            </w:r>
                            <w:r w:rsidR="005F4270">
                              <w:rPr>
                                <w:rFonts w:ascii="HY헤드라인M" w:eastAsia="HY헤드라인M" w:hint="eastAsia"/>
                                <w:sz w:val="24"/>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8EF224" id="_x0000_t202" coordsize="21600,21600" o:spt="202" path="m,l,21600r21600,l21600,xe">
                <v:stroke joinstyle="miter"/>
                <v:path gradientshapeok="t" o:connecttype="rect"/>
              </v:shapetype>
              <v:shape id="텍스트 상자 2" o:spid="_x0000_s1026" type="#_x0000_t202" style="position:absolute;left:0;text-align:left;margin-left:398.05pt;margin-top:.15pt;width:449.25pt;height:8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" strokeweight="1pt">
                <v:textbox>
                  <w:txbxContent>
                    <w:p w14:paraId="6BDAEF3D" w14:textId="77777777" w:rsidR="0009040E" w:rsidRPr="0009040E" w:rsidRDefault="0009040E" w:rsidP="00197AAC">
                      <w:pPr>
                        <w:jc w:val="center"/>
                        <w:rPr>
                          <w:rFonts w:ascii="HY헤드라인M" w:eastAsia="HY헤드라인M"/>
                          <w:sz w:val="6"/>
                          <w:szCs w:val="6"/>
                        </w:rPr>
                      </w:pPr>
                    </w:p>
                    <w:p w14:paraId="121F61C8" w14:textId="3FE268CA" w:rsidR="00197AAC" w:rsidRDefault="00197AAC" w:rsidP="00197AAC">
                      <w:pPr>
                        <w:jc w:val="center"/>
                        <w:rPr>
                          <w:rFonts w:ascii="HY헤드라인M" w:eastAsia="HY헤드라인M"/>
                          <w:sz w:val="36"/>
                          <w:szCs w:val="40"/>
                        </w:rPr>
                      </w:pPr>
                      <w:r w:rsidRPr="00197AAC">
                        <w:rPr>
                          <w:rFonts w:ascii="HY헤드라인M" w:eastAsia="HY헤드라인M"/>
                          <w:sz w:val="36"/>
                          <w:szCs w:val="40"/>
                        </w:rPr>
                        <w:t>Officially Launching of UNIDO Global Call 2024</w:t>
                      </w:r>
                    </w:p>
                    <w:p w14:paraId="479FFF11" w14:textId="05E6F79D" w:rsidR="00197AAC" w:rsidRPr="005F4270" w:rsidRDefault="00197AAC" w:rsidP="005F4270">
                      <w:pPr>
                        <w:pStyle w:val="a6"/>
                        <w:numPr>
                          <w:ilvl w:val="0"/>
                          <w:numId w:val="5"/>
                        </w:numPr>
                        <w:rPr>
                          <w:rFonts w:ascii="HY헤드라인M" w:eastAsia="HY헤드라인M"/>
                          <w:sz w:val="24"/>
                          <w:szCs w:val="28"/>
                        </w:rPr>
                      </w:pPr>
                      <w:r w:rsidRPr="005F4270">
                        <w:rPr>
                          <w:rFonts w:ascii="HY헤드라인M" w:eastAsia="HY헤드라인M" w:hint="eastAsia"/>
                          <w:sz w:val="24"/>
                          <w:szCs w:val="28"/>
                        </w:rPr>
                        <w:t>FOODTECH Award for Companies with Innovative Food Technologies</w:t>
                      </w:r>
                      <w:r w:rsidR="005F4270">
                        <w:rPr>
                          <w:rFonts w:ascii="HY헤드라인M" w:eastAsia="HY헤드라인M" w:hint="eastAsia"/>
                          <w:sz w:val="24"/>
                          <w:szCs w:val="28"/>
                        </w:rPr>
                        <w:t xml:space="preserve"> -</w:t>
                      </w:r>
                    </w:p>
                  </w:txbxContent>
                </v:textbox>
                <w10:wrap type="square" anchorx="margin"/>
              </v:shape>
            </w:pict>
          </mc:Fallback>
        </mc:AlternateContent>
      </w:r>
    </w:p>
    <w:p w14:paraId="2ED80135" w14:textId="3383EF93" w:rsidR="00B93DDE" w:rsidRPr="009B1E01" w:rsidRDefault="00F01207" w:rsidP="002F5E6B">
      <w:pPr>
        <w:rPr>
          <w:rFonts w:ascii="Century" w:hAnsi="Century"/>
          <w:sz w:val="26"/>
          <w:szCs w:val="26"/>
        </w:rPr>
      </w:pPr>
      <w:r w:rsidRPr="009B1E01">
        <w:rPr>
          <w:rFonts w:ascii="Century" w:hAnsi="Century"/>
          <w:sz w:val="26"/>
          <w:szCs w:val="26"/>
        </w:rPr>
        <w:t xml:space="preserve">The United Nations Industrial Development Organization (UNIDO) Investment and Technology Promotion Office Korea (ITPO Korea) </w:t>
      </w:r>
      <w:r w:rsidR="003E24F7">
        <w:rPr>
          <w:rFonts w:ascii="Century" w:hAnsi="Century" w:hint="eastAsia"/>
          <w:sz w:val="26"/>
          <w:szCs w:val="26"/>
        </w:rPr>
        <w:t>has</w:t>
      </w:r>
      <w:r w:rsidR="002F5E6B" w:rsidRPr="009B1E01">
        <w:rPr>
          <w:rFonts w:ascii="Century" w:hAnsi="Century" w:hint="eastAsia"/>
          <w:sz w:val="26"/>
          <w:szCs w:val="26"/>
        </w:rPr>
        <w:t xml:space="preserve"> </w:t>
      </w:r>
      <w:r w:rsidR="002F5E6B" w:rsidRPr="009B1E01">
        <w:rPr>
          <w:rFonts w:ascii="Century" w:hAnsi="Century"/>
          <w:sz w:val="26"/>
          <w:szCs w:val="26"/>
        </w:rPr>
        <w:t>officially</w:t>
      </w:r>
      <w:r w:rsidR="002F5E6B" w:rsidRPr="009B1E01">
        <w:rPr>
          <w:rFonts w:ascii="Century" w:hAnsi="Century" w:hint="eastAsia"/>
          <w:sz w:val="26"/>
          <w:szCs w:val="26"/>
        </w:rPr>
        <w:t xml:space="preserve"> launched</w:t>
      </w:r>
      <w:r w:rsidRPr="009B1E01">
        <w:rPr>
          <w:rFonts w:ascii="Century" w:hAnsi="Century"/>
          <w:sz w:val="26"/>
          <w:szCs w:val="26"/>
        </w:rPr>
        <w:t xml:space="preserve"> the ‘Global Call 2024’ </w:t>
      </w:r>
      <w:r w:rsidR="00B93DDE" w:rsidRPr="009B1E01">
        <w:rPr>
          <w:rFonts w:ascii="Century" w:hAnsi="Century"/>
          <w:sz w:val="26"/>
          <w:szCs w:val="26"/>
        </w:rPr>
        <w:t xml:space="preserve">to recognize and award companies with innovative technologies in the rapidly evolving food technology sector. </w:t>
      </w:r>
    </w:p>
    <w:p w14:paraId="47C46022" w14:textId="77777777" w:rsidR="003C1D95" w:rsidRPr="008C6FF4" w:rsidRDefault="003C1D95" w:rsidP="002F5E6B">
      <w:pPr>
        <w:rPr>
          <w:rFonts w:ascii="Century" w:hAnsi="Century"/>
          <w:sz w:val="10"/>
          <w:szCs w:val="10"/>
        </w:rPr>
      </w:pPr>
    </w:p>
    <w:p w14:paraId="67AA6D50" w14:textId="16C4599B" w:rsidR="00B93DDE" w:rsidRPr="009B1E01" w:rsidRDefault="00B93DDE" w:rsidP="002F5E6B">
      <w:pPr>
        <w:pStyle w:val="a6"/>
        <w:numPr>
          <w:ilvl w:val="0"/>
          <w:numId w:val="6"/>
        </w:numPr>
        <w:ind w:left="567" w:hanging="425"/>
        <w:rPr>
          <w:rFonts w:ascii="Century" w:hAnsi="Century"/>
          <w:sz w:val="26"/>
          <w:szCs w:val="26"/>
        </w:rPr>
      </w:pPr>
      <w:r w:rsidRPr="009B1E01">
        <w:rPr>
          <w:rFonts w:ascii="Century" w:hAnsi="Century"/>
          <w:b/>
          <w:bCs/>
          <w:sz w:val="26"/>
          <w:szCs w:val="26"/>
        </w:rPr>
        <w:t>Theme:</w:t>
      </w:r>
      <w:r w:rsidRPr="009B1E01">
        <w:rPr>
          <w:rFonts w:ascii="Century" w:hAnsi="Century"/>
          <w:sz w:val="26"/>
          <w:szCs w:val="26"/>
        </w:rPr>
        <w:t xml:space="preserve"> FOODTECH Innovation and ISID*: Nourishing the Future </w:t>
      </w:r>
    </w:p>
    <w:p w14:paraId="2851B499" w14:textId="0E903279" w:rsidR="00D64883" w:rsidRPr="009B1E01" w:rsidRDefault="00B93DDE" w:rsidP="00D64883">
      <w:pPr>
        <w:ind w:firstLine="200"/>
        <w:rPr>
          <w:rFonts w:ascii="Century" w:hAnsi="Century"/>
          <w:sz w:val="24"/>
          <w:szCs w:val="24"/>
        </w:rPr>
      </w:pPr>
      <w:r w:rsidRPr="009B1E01">
        <w:rPr>
          <w:rFonts w:ascii="Calibri" w:hAnsi="Calibri" w:cs="Calibri"/>
          <w:sz w:val="24"/>
          <w:szCs w:val="24"/>
        </w:rPr>
        <w:t xml:space="preserve">* ISID: </w:t>
      </w:r>
      <w:r w:rsidR="00D64883" w:rsidRPr="009B1E01">
        <w:rPr>
          <w:rFonts w:ascii="Calibri" w:hAnsi="Calibri" w:cs="Calibri" w:hint="eastAsia"/>
          <w:sz w:val="24"/>
          <w:szCs w:val="24"/>
        </w:rPr>
        <w:t xml:space="preserve">As </w:t>
      </w:r>
      <w:r w:rsidR="00D64883" w:rsidRPr="009B1E01">
        <w:rPr>
          <w:rFonts w:ascii="Calibri" w:hAnsi="Calibri" w:cs="Calibri"/>
          <w:sz w:val="24"/>
          <w:szCs w:val="24"/>
        </w:rPr>
        <w:t xml:space="preserve">UNIDO's </w:t>
      </w:r>
      <w:r w:rsidR="00D64883" w:rsidRPr="009B1E01">
        <w:rPr>
          <w:rFonts w:ascii="Calibri" w:hAnsi="Calibri" w:cs="Calibri" w:hint="eastAsia"/>
          <w:sz w:val="24"/>
          <w:szCs w:val="24"/>
        </w:rPr>
        <w:t>m</w:t>
      </w:r>
      <w:r w:rsidR="00D64883" w:rsidRPr="009B1E01">
        <w:rPr>
          <w:rFonts w:ascii="Calibri" w:hAnsi="Calibri" w:cs="Calibri"/>
          <w:sz w:val="24"/>
          <w:szCs w:val="24"/>
        </w:rPr>
        <w:t>ission</w:t>
      </w:r>
      <w:r w:rsidR="00D64883" w:rsidRPr="009B1E01">
        <w:rPr>
          <w:rFonts w:ascii="Calibri" w:hAnsi="Calibri" w:cs="Calibri" w:hint="eastAsia"/>
          <w:sz w:val="24"/>
          <w:szCs w:val="24"/>
        </w:rPr>
        <w:t xml:space="preserve">, it means </w:t>
      </w:r>
      <w:r w:rsidR="00D64883" w:rsidRPr="009B1E01">
        <w:rPr>
          <w:rFonts w:ascii="Calibri" w:hAnsi="Calibri" w:cs="Calibri"/>
          <w:sz w:val="24"/>
          <w:szCs w:val="24"/>
        </w:rPr>
        <w:t>Inclusive and Sustainable Industrial Development</w:t>
      </w:r>
    </w:p>
    <w:p w14:paraId="21619993" w14:textId="77777777" w:rsidR="000A55F1" w:rsidRPr="008C6FF4" w:rsidRDefault="000A55F1" w:rsidP="000A55F1">
      <w:pPr>
        <w:rPr>
          <w:rFonts w:ascii="Century" w:hAnsi="Century"/>
          <w:sz w:val="10"/>
          <w:szCs w:val="10"/>
        </w:rPr>
      </w:pPr>
    </w:p>
    <w:p w14:paraId="5B80FA2D" w14:textId="10B089E5" w:rsidR="00B8026B" w:rsidRPr="009B1E01" w:rsidRDefault="00B8026B" w:rsidP="000A55F1">
      <w:pPr>
        <w:rPr>
          <w:rFonts w:ascii="Century" w:hAnsi="Century"/>
          <w:sz w:val="26"/>
          <w:szCs w:val="26"/>
        </w:rPr>
      </w:pPr>
      <w:r w:rsidRPr="009B1E01">
        <w:rPr>
          <w:rFonts w:ascii="Century" w:hAnsi="Century"/>
          <w:sz w:val="26"/>
          <w:szCs w:val="26"/>
        </w:rPr>
        <w:t xml:space="preserve">UNIDO is a specialized agency of the United Nations that promotes sustainable industrial development </w:t>
      </w:r>
      <w:r w:rsidR="00EB35B9" w:rsidRPr="009B1E01">
        <w:rPr>
          <w:rFonts w:ascii="Century" w:hAnsi="Century"/>
          <w:sz w:val="26"/>
          <w:szCs w:val="26"/>
        </w:rPr>
        <w:t xml:space="preserve">in developing </w:t>
      </w:r>
      <w:r w:rsidR="0065761B" w:rsidRPr="009B1E01">
        <w:rPr>
          <w:rFonts w:ascii="Century" w:hAnsi="Century" w:hint="eastAsia"/>
          <w:sz w:val="26"/>
          <w:szCs w:val="26"/>
        </w:rPr>
        <w:t>countries</w:t>
      </w:r>
      <w:r w:rsidR="00EB35B9" w:rsidRPr="009B1E01">
        <w:rPr>
          <w:rFonts w:ascii="Century" w:hAnsi="Century"/>
          <w:sz w:val="26"/>
          <w:szCs w:val="26"/>
        </w:rPr>
        <w:t xml:space="preserve">. With a global presence, UNIDO operates </w:t>
      </w:r>
      <w:r w:rsidRPr="009B1E01">
        <w:rPr>
          <w:rFonts w:ascii="Century" w:hAnsi="Century"/>
          <w:sz w:val="26"/>
          <w:szCs w:val="26"/>
        </w:rPr>
        <w:t xml:space="preserve">10 ITPOs in 8 countries worldwide to facilitate investment and technology transfer between developed and developing </w:t>
      </w:r>
      <w:r w:rsidR="00EB35B9" w:rsidRPr="009B1E01">
        <w:rPr>
          <w:rFonts w:ascii="Century" w:hAnsi="Century"/>
          <w:sz w:val="26"/>
          <w:szCs w:val="26"/>
        </w:rPr>
        <w:t>nations.</w:t>
      </w:r>
      <w:r w:rsidRPr="009B1E01">
        <w:rPr>
          <w:rFonts w:ascii="Century" w:hAnsi="Century"/>
          <w:sz w:val="26"/>
          <w:szCs w:val="26"/>
        </w:rPr>
        <w:t xml:space="preserve"> </w:t>
      </w:r>
    </w:p>
    <w:p w14:paraId="206D4654" w14:textId="77777777" w:rsidR="003A4643" w:rsidRPr="008C6FF4" w:rsidRDefault="003A4643" w:rsidP="000A55F1">
      <w:pPr>
        <w:rPr>
          <w:rFonts w:ascii="Century" w:hAnsi="Century"/>
          <w:sz w:val="10"/>
          <w:szCs w:val="10"/>
        </w:rPr>
      </w:pPr>
    </w:p>
    <w:p w14:paraId="15B88008" w14:textId="1EB0CC69" w:rsidR="00F01207" w:rsidRPr="009B1E01" w:rsidRDefault="00F01207" w:rsidP="000A55F1">
      <w:pPr>
        <w:pStyle w:val="a6"/>
        <w:numPr>
          <w:ilvl w:val="0"/>
          <w:numId w:val="6"/>
        </w:numPr>
        <w:ind w:left="567" w:hanging="425"/>
        <w:rPr>
          <w:rFonts w:ascii="Century" w:hAnsi="Century"/>
          <w:b/>
          <w:bCs/>
          <w:sz w:val="26"/>
          <w:szCs w:val="26"/>
        </w:rPr>
      </w:pPr>
      <w:r w:rsidRPr="009B1E01">
        <w:rPr>
          <w:rFonts w:ascii="Century" w:hAnsi="Century"/>
          <w:b/>
          <w:bCs/>
          <w:sz w:val="26"/>
          <w:szCs w:val="26"/>
        </w:rPr>
        <w:t>Key Milestones</w:t>
      </w:r>
    </w:p>
    <w:p w14:paraId="7DD08E9E" w14:textId="69D7D810" w:rsidR="00F01207" w:rsidRPr="009B1E01" w:rsidRDefault="00F01207" w:rsidP="00F01207">
      <w:pPr>
        <w:pStyle w:val="a6"/>
        <w:numPr>
          <w:ilvl w:val="0"/>
          <w:numId w:val="2"/>
        </w:numPr>
        <w:rPr>
          <w:rFonts w:ascii="Century" w:hAnsi="Century"/>
          <w:sz w:val="26"/>
          <w:szCs w:val="26"/>
        </w:rPr>
      </w:pPr>
      <w:r w:rsidRPr="009B1E01">
        <w:rPr>
          <w:rFonts w:ascii="Century" w:hAnsi="Century"/>
          <w:sz w:val="26"/>
          <w:szCs w:val="26"/>
        </w:rPr>
        <w:t xml:space="preserve">Application </w:t>
      </w:r>
      <w:r w:rsidR="00B8026B" w:rsidRPr="009B1E01">
        <w:rPr>
          <w:rFonts w:ascii="Century" w:hAnsi="Century"/>
          <w:sz w:val="26"/>
          <w:szCs w:val="26"/>
        </w:rPr>
        <w:t>P</w:t>
      </w:r>
      <w:r w:rsidRPr="009B1E01">
        <w:rPr>
          <w:rFonts w:ascii="Century" w:hAnsi="Century"/>
          <w:sz w:val="26"/>
          <w:szCs w:val="26"/>
        </w:rPr>
        <w:t xml:space="preserve">eriod: </w:t>
      </w:r>
      <w:r w:rsidR="000727C4" w:rsidRPr="009B1E01">
        <w:rPr>
          <w:rFonts w:ascii="Century" w:hAnsi="Century"/>
          <w:sz w:val="26"/>
          <w:szCs w:val="26"/>
        </w:rPr>
        <w:t xml:space="preserve">Until July 31, </w:t>
      </w:r>
      <w:r w:rsidRPr="009B1E01">
        <w:rPr>
          <w:rFonts w:ascii="Century" w:hAnsi="Century"/>
          <w:sz w:val="26"/>
          <w:szCs w:val="26"/>
        </w:rPr>
        <w:t>2024</w:t>
      </w:r>
      <w:r w:rsidR="000727C4" w:rsidRPr="009B1E01">
        <w:rPr>
          <w:rFonts w:ascii="Century" w:hAnsi="Century"/>
          <w:sz w:val="26"/>
          <w:szCs w:val="26"/>
        </w:rPr>
        <w:t xml:space="preserve"> </w:t>
      </w:r>
      <w:r w:rsidRPr="009B1E01">
        <w:rPr>
          <w:rFonts w:ascii="Century" w:hAnsi="Century"/>
          <w:sz w:val="26"/>
          <w:szCs w:val="26"/>
        </w:rPr>
        <w:t>(Wed)</w:t>
      </w:r>
      <w:r w:rsidR="00527265" w:rsidRPr="009B1E01">
        <w:rPr>
          <w:rFonts w:ascii="Century" w:hAnsi="Century"/>
          <w:sz w:val="26"/>
          <w:szCs w:val="26"/>
        </w:rPr>
        <w:t xml:space="preserve"> - </w:t>
      </w:r>
      <w:r w:rsidRPr="009B1E01">
        <w:rPr>
          <w:rFonts w:ascii="Century" w:hAnsi="Century"/>
          <w:sz w:val="26"/>
          <w:szCs w:val="26"/>
        </w:rPr>
        <w:t xml:space="preserve">Online submission through </w:t>
      </w:r>
      <w:r w:rsidR="00B8026B" w:rsidRPr="009B1E01">
        <w:rPr>
          <w:rFonts w:ascii="Century" w:hAnsi="Century"/>
          <w:sz w:val="26"/>
          <w:szCs w:val="26"/>
        </w:rPr>
        <w:t>G</w:t>
      </w:r>
      <w:r w:rsidRPr="009B1E01">
        <w:rPr>
          <w:rFonts w:ascii="Century" w:hAnsi="Century"/>
          <w:sz w:val="26"/>
          <w:szCs w:val="26"/>
        </w:rPr>
        <w:t xml:space="preserve">lobal </w:t>
      </w:r>
      <w:r w:rsidR="00B8026B" w:rsidRPr="009B1E01">
        <w:rPr>
          <w:rFonts w:ascii="Century" w:hAnsi="Century"/>
          <w:sz w:val="26"/>
          <w:szCs w:val="26"/>
        </w:rPr>
        <w:t>C</w:t>
      </w:r>
      <w:r w:rsidRPr="009B1E01">
        <w:rPr>
          <w:rFonts w:ascii="Century" w:hAnsi="Century"/>
          <w:sz w:val="26"/>
          <w:szCs w:val="26"/>
        </w:rPr>
        <w:t>all 2024 website (</w:t>
      </w:r>
      <w:hyperlink r:id="rId9" w:history="1">
        <w:r w:rsidRPr="009B1E01">
          <w:rPr>
            <w:rStyle w:val="aa"/>
            <w:rFonts w:ascii="Century" w:hAnsi="Century"/>
            <w:sz w:val="26"/>
            <w:szCs w:val="26"/>
          </w:rPr>
          <w:t>www.globalcall2024.org</w:t>
        </w:r>
      </w:hyperlink>
      <w:r w:rsidRPr="009B1E01">
        <w:rPr>
          <w:rFonts w:ascii="Century" w:hAnsi="Century"/>
          <w:sz w:val="26"/>
          <w:szCs w:val="26"/>
        </w:rPr>
        <w:t>)</w:t>
      </w:r>
    </w:p>
    <w:p w14:paraId="1648D75F" w14:textId="0F9984B7" w:rsidR="00527265" w:rsidRPr="009B1E01" w:rsidRDefault="00F01207" w:rsidP="00527265">
      <w:pPr>
        <w:pStyle w:val="a6"/>
        <w:numPr>
          <w:ilvl w:val="0"/>
          <w:numId w:val="2"/>
        </w:numPr>
        <w:rPr>
          <w:rFonts w:ascii="Century" w:hAnsi="Century"/>
          <w:sz w:val="26"/>
          <w:szCs w:val="26"/>
        </w:rPr>
      </w:pPr>
      <w:r w:rsidRPr="009B1E01">
        <w:rPr>
          <w:rFonts w:ascii="Century" w:hAnsi="Century"/>
          <w:sz w:val="26"/>
          <w:szCs w:val="26"/>
        </w:rPr>
        <w:t xml:space="preserve">Award Ceremony: </w:t>
      </w:r>
      <w:r w:rsidR="00527265" w:rsidRPr="009B1E01">
        <w:rPr>
          <w:rFonts w:ascii="Century" w:hAnsi="Century"/>
          <w:sz w:val="26"/>
          <w:szCs w:val="26"/>
        </w:rPr>
        <w:t>November 21</w:t>
      </w:r>
      <w:r w:rsidR="00527265" w:rsidRPr="009B1E01">
        <w:rPr>
          <w:rFonts w:ascii="Century" w:hAnsi="Century"/>
          <w:sz w:val="26"/>
          <w:szCs w:val="26"/>
          <w:vertAlign w:val="superscript"/>
        </w:rPr>
        <w:t xml:space="preserve">, </w:t>
      </w:r>
      <w:r w:rsidR="00527265" w:rsidRPr="009B1E01">
        <w:rPr>
          <w:rFonts w:ascii="Century" w:hAnsi="Century"/>
          <w:sz w:val="26"/>
          <w:szCs w:val="26"/>
        </w:rPr>
        <w:t xml:space="preserve">2024 (Thu), </w:t>
      </w:r>
      <w:proofErr w:type="spellStart"/>
      <w:r w:rsidR="00527265" w:rsidRPr="009B1E01">
        <w:rPr>
          <w:rFonts w:ascii="Century" w:hAnsi="Century"/>
          <w:sz w:val="26"/>
          <w:szCs w:val="26"/>
        </w:rPr>
        <w:t>Coex</w:t>
      </w:r>
      <w:proofErr w:type="spellEnd"/>
      <w:r w:rsidR="00527265" w:rsidRPr="009B1E01">
        <w:rPr>
          <w:rFonts w:ascii="Century" w:hAnsi="Century"/>
          <w:sz w:val="26"/>
          <w:szCs w:val="26"/>
        </w:rPr>
        <w:t xml:space="preserve">, Seoul, Republic of Korea. </w:t>
      </w:r>
    </w:p>
    <w:p w14:paraId="2528C2A4" w14:textId="27EB75EB" w:rsidR="00F01207" w:rsidRPr="009B1E01" w:rsidRDefault="00F01207" w:rsidP="00527265">
      <w:pPr>
        <w:pStyle w:val="a6"/>
        <w:ind w:left="800"/>
        <w:rPr>
          <w:rFonts w:ascii="Century" w:hAnsi="Century"/>
          <w:sz w:val="26"/>
          <w:szCs w:val="26"/>
        </w:rPr>
      </w:pPr>
      <w:r w:rsidRPr="009B1E01">
        <w:rPr>
          <w:rFonts w:ascii="Century" w:hAnsi="Century"/>
          <w:sz w:val="26"/>
          <w:szCs w:val="26"/>
        </w:rPr>
        <w:t>The award cer</w:t>
      </w:r>
      <w:r w:rsidR="003A0FAE" w:rsidRPr="009B1E01">
        <w:rPr>
          <w:rFonts w:ascii="Century" w:hAnsi="Century" w:hint="eastAsia"/>
          <w:sz w:val="26"/>
          <w:szCs w:val="26"/>
        </w:rPr>
        <w:t>e</w:t>
      </w:r>
      <w:r w:rsidRPr="009B1E01">
        <w:rPr>
          <w:rFonts w:ascii="Century" w:hAnsi="Century"/>
          <w:sz w:val="26"/>
          <w:szCs w:val="26"/>
        </w:rPr>
        <w:t xml:space="preserve">mony will be held concurrently with the World </w:t>
      </w:r>
      <w:proofErr w:type="spellStart"/>
      <w:r w:rsidRPr="009B1E01">
        <w:rPr>
          <w:rFonts w:ascii="Century" w:hAnsi="Century"/>
          <w:sz w:val="26"/>
          <w:szCs w:val="26"/>
        </w:rPr>
        <w:t>FoodTech</w:t>
      </w:r>
      <w:proofErr w:type="spellEnd"/>
      <w:r w:rsidRPr="009B1E01">
        <w:rPr>
          <w:rFonts w:ascii="Century" w:hAnsi="Century"/>
          <w:sz w:val="26"/>
          <w:szCs w:val="26"/>
        </w:rPr>
        <w:t xml:space="preserve"> Expo and Korea Food Show scheduled </w:t>
      </w:r>
      <w:r w:rsidR="00527265" w:rsidRPr="009B1E01">
        <w:rPr>
          <w:rFonts w:ascii="Century" w:hAnsi="Century"/>
          <w:sz w:val="26"/>
          <w:szCs w:val="26"/>
        </w:rPr>
        <w:t xml:space="preserve">from November 20-23, 2024. </w:t>
      </w:r>
    </w:p>
    <w:p w14:paraId="40A54393" w14:textId="77777777" w:rsidR="009A6240" w:rsidRPr="008C6FF4" w:rsidRDefault="009A6240" w:rsidP="00527265">
      <w:pPr>
        <w:pStyle w:val="a6"/>
        <w:ind w:left="800"/>
        <w:rPr>
          <w:rFonts w:ascii="Century" w:hAnsi="Century"/>
          <w:sz w:val="10"/>
          <w:szCs w:val="10"/>
        </w:rPr>
      </w:pPr>
    </w:p>
    <w:p w14:paraId="48530F03" w14:textId="0EFB1C20" w:rsidR="00F53CC1" w:rsidRPr="009B1E01" w:rsidRDefault="00B8026B" w:rsidP="00B8026B">
      <w:pPr>
        <w:rPr>
          <w:rFonts w:ascii="Century" w:hAnsi="Century"/>
          <w:sz w:val="26"/>
          <w:szCs w:val="26"/>
        </w:rPr>
      </w:pPr>
      <w:r w:rsidRPr="009B1E01">
        <w:rPr>
          <w:rFonts w:ascii="Century" w:hAnsi="Century"/>
          <w:sz w:val="26"/>
          <w:szCs w:val="26"/>
        </w:rPr>
        <w:t xml:space="preserve">Celebrating its fifth year, Global Call is UNIDO’s flagship annual </w:t>
      </w:r>
      <w:r w:rsidR="009A6240" w:rsidRPr="009B1E01">
        <w:rPr>
          <w:rFonts w:ascii="Century" w:hAnsi="Century" w:hint="eastAsia"/>
          <w:sz w:val="26"/>
          <w:szCs w:val="26"/>
        </w:rPr>
        <w:t xml:space="preserve">awarding </w:t>
      </w:r>
      <w:r w:rsidRPr="009B1E01">
        <w:rPr>
          <w:rFonts w:ascii="Century" w:hAnsi="Century"/>
          <w:sz w:val="26"/>
          <w:szCs w:val="26"/>
        </w:rPr>
        <w:t xml:space="preserve">event where companies with innovative solutions to global challenges </w:t>
      </w:r>
      <w:r w:rsidR="006117C7" w:rsidRPr="009B1E01">
        <w:rPr>
          <w:rFonts w:ascii="Century" w:hAnsi="Century"/>
          <w:sz w:val="26"/>
          <w:szCs w:val="26"/>
        </w:rPr>
        <w:t>are recognized and awarded. Over the past four years, the event has been held in Italy (2020 Rome), Germany (2021 Bonn), and China (2022 Shanghai and 2023 Beijing), with different themes each year. This year, UNIDO ITPO Korea</w:t>
      </w:r>
      <w:r w:rsidR="009A6240" w:rsidRPr="009B1E01">
        <w:rPr>
          <w:rFonts w:ascii="Century" w:hAnsi="Century" w:hint="eastAsia"/>
          <w:sz w:val="26"/>
          <w:szCs w:val="26"/>
        </w:rPr>
        <w:t xml:space="preserve"> </w:t>
      </w:r>
      <w:r w:rsidR="006117C7" w:rsidRPr="009B1E01">
        <w:rPr>
          <w:rFonts w:ascii="Century" w:hAnsi="Century"/>
          <w:sz w:val="26"/>
          <w:szCs w:val="26"/>
        </w:rPr>
        <w:t xml:space="preserve">selected the theme to reflect the rapid growth of the </w:t>
      </w:r>
      <w:proofErr w:type="spellStart"/>
      <w:r w:rsidR="006117C7" w:rsidRPr="009B1E01">
        <w:rPr>
          <w:rFonts w:ascii="Century" w:hAnsi="Century"/>
          <w:sz w:val="26"/>
          <w:szCs w:val="26"/>
        </w:rPr>
        <w:t>foodtech</w:t>
      </w:r>
      <w:proofErr w:type="spellEnd"/>
      <w:r w:rsidR="006117C7" w:rsidRPr="009B1E01">
        <w:rPr>
          <w:rFonts w:ascii="Century" w:hAnsi="Century"/>
          <w:sz w:val="26"/>
          <w:szCs w:val="26"/>
        </w:rPr>
        <w:t xml:space="preserve"> industry, </w:t>
      </w:r>
      <w:r w:rsidR="00F53CC1" w:rsidRPr="009B1E01">
        <w:rPr>
          <w:rFonts w:ascii="Century" w:hAnsi="Century"/>
          <w:sz w:val="26"/>
          <w:szCs w:val="26"/>
        </w:rPr>
        <w:t>leveraging</w:t>
      </w:r>
      <w:r w:rsidR="006117C7" w:rsidRPr="009B1E01">
        <w:rPr>
          <w:rFonts w:ascii="Century" w:hAnsi="Century"/>
          <w:sz w:val="26"/>
          <w:szCs w:val="26"/>
        </w:rPr>
        <w:t xml:space="preserve"> advanced technologies such as AI, robotics, and 3D printing. </w:t>
      </w:r>
      <w:r w:rsidR="00F53CC1" w:rsidRPr="009B1E01">
        <w:rPr>
          <w:rFonts w:ascii="Century" w:hAnsi="Century"/>
          <w:sz w:val="26"/>
          <w:szCs w:val="26"/>
        </w:rPr>
        <w:t xml:space="preserve">Notably, </w:t>
      </w:r>
      <w:proofErr w:type="spellStart"/>
      <w:r w:rsidR="00F53CC1" w:rsidRPr="009B1E01">
        <w:rPr>
          <w:rFonts w:ascii="Century" w:hAnsi="Century"/>
          <w:sz w:val="26"/>
          <w:szCs w:val="26"/>
        </w:rPr>
        <w:t>foodtech</w:t>
      </w:r>
      <w:proofErr w:type="spellEnd"/>
      <w:r w:rsidR="00F53CC1" w:rsidRPr="009B1E01">
        <w:rPr>
          <w:rFonts w:ascii="Century" w:hAnsi="Century"/>
          <w:sz w:val="26"/>
          <w:szCs w:val="26"/>
        </w:rPr>
        <w:t xml:space="preserve"> was introduced as a global top-five technology trend at Consumer Electronics Show (CES) 2022 and remained a central theme at </w:t>
      </w:r>
      <w:r w:rsidR="00F53CC1" w:rsidRPr="009B1E01">
        <w:rPr>
          <w:rFonts w:ascii="Century" w:hAnsi="Century"/>
          <w:sz w:val="26"/>
          <w:szCs w:val="26"/>
        </w:rPr>
        <w:lastRenderedPageBreak/>
        <w:t>CES 2023 and 2024, underscoring its significance.</w:t>
      </w:r>
    </w:p>
    <w:p w14:paraId="1753D101" w14:textId="77777777" w:rsidR="009A6240" w:rsidRPr="008C6FF4" w:rsidRDefault="009A6240" w:rsidP="00B8026B">
      <w:pPr>
        <w:rPr>
          <w:rFonts w:ascii="Century" w:hAnsi="Century"/>
          <w:sz w:val="10"/>
          <w:szCs w:val="10"/>
        </w:rPr>
      </w:pPr>
    </w:p>
    <w:p w14:paraId="55F376D9" w14:textId="5B70DDC6" w:rsidR="00B0066C" w:rsidRPr="009B1E01" w:rsidRDefault="006117C7" w:rsidP="00B8026B">
      <w:pPr>
        <w:rPr>
          <w:rFonts w:ascii="Century" w:hAnsi="Century"/>
          <w:sz w:val="26"/>
          <w:szCs w:val="26"/>
        </w:rPr>
      </w:pPr>
      <w:r w:rsidRPr="009B1E01">
        <w:rPr>
          <w:rFonts w:ascii="Century" w:hAnsi="Century"/>
          <w:sz w:val="26"/>
          <w:szCs w:val="26"/>
        </w:rPr>
        <w:t>Companies with innovative food technologies are expected to contribute to overcom</w:t>
      </w:r>
      <w:r w:rsidR="00F53CC1" w:rsidRPr="009B1E01">
        <w:rPr>
          <w:rFonts w:ascii="Century" w:hAnsi="Century"/>
          <w:sz w:val="26"/>
          <w:szCs w:val="26"/>
        </w:rPr>
        <w:t>ing</w:t>
      </w:r>
      <w:r w:rsidRPr="009B1E01">
        <w:rPr>
          <w:rFonts w:ascii="Century" w:hAnsi="Century"/>
          <w:sz w:val="26"/>
          <w:szCs w:val="26"/>
        </w:rPr>
        <w:t xml:space="preserve"> challenges facing the global food system, including food insecurity, food waste, and environmental pollution. As </w:t>
      </w:r>
      <w:proofErr w:type="spellStart"/>
      <w:r w:rsidRPr="009B1E01">
        <w:rPr>
          <w:rFonts w:ascii="Century" w:hAnsi="Century"/>
          <w:sz w:val="26"/>
          <w:szCs w:val="26"/>
        </w:rPr>
        <w:t>foodtech</w:t>
      </w:r>
      <w:proofErr w:type="spellEnd"/>
      <w:r w:rsidRPr="009B1E01">
        <w:rPr>
          <w:rFonts w:ascii="Century" w:hAnsi="Century"/>
          <w:sz w:val="26"/>
          <w:szCs w:val="26"/>
        </w:rPr>
        <w:t xml:space="preserve"> is a new technology field </w:t>
      </w:r>
      <w:r w:rsidR="00C81884" w:rsidRPr="009B1E01">
        <w:rPr>
          <w:rFonts w:ascii="Century" w:hAnsi="Century"/>
          <w:sz w:val="26"/>
          <w:szCs w:val="26"/>
        </w:rPr>
        <w:t>encompassing</w:t>
      </w:r>
      <w:r w:rsidRPr="009B1E01">
        <w:rPr>
          <w:rFonts w:ascii="Century" w:hAnsi="Century"/>
          <w:sz w:val="26"/>
          <w:szCs w:val="26"/>
        </w:rPr>
        <w:t xml:space="preserve"> the entire</w:t>
      </w:r>
      <w:r w:rsidR="000E3D5E" w:rsidRPr="009B1E01">
        <w:rPr>
          <w:rFonts w:ascii="Century" w:hAnsi="Century"/>
          <w:sz w:val="26"/>
          <w:szCs w:val="26"/>
        </w:rPr>
        <w:t xml:space="preserve"> </w:t>
      </w:r>
      <w:r w:rsidRPr="009B1E01">
        <w:rPr>
          <w:rFonts w:ascii="Century" w:hAnsi="Century"/>
          <w:sz w:val="26"/>
          <w:szCs w:val="26"/>
        </w:rPr>
        <w:t>supply chain from production, manufacturing, distribution, to consumption</w:t>
      </w:r>
      <w:r w:rsidR="000E3D5E" w:rsidRPr="009B1E01">
        <w:rPr>
          <w:rFonts w:ascii="Century" w:hAnsi="Century"/>
          <w:sz w:val="26"/>
          <w:szCs w:val="26"/>
        </w:rPr>
        <w:t xml:space="preserve"> of food, which is the basis of human survival, </w:t>
      </w:r>
      <w:r w:rsidR="00B0066C" w:rsidRPr="009B1E01">
        <w:rPr>
          <w:rFonts w:ascii="Century" w:hAnsi="Century"/>
          <w:sz w:val="26"/>
          <w:szCs w:val="26"/>
        </w:rPr>
        <w:t xml:space="preserve">its impact on developing countries, including resolving food insecurity, environmental protection, and fostering new growth engines, is expected to be profound. </w:t>
      </w:r>
    </w:p>
    <w:p w14:paraId="7AE6E3A3" w14:textId="77777777" w:rsidR="00B0066C" w:rsidRPr="008C6FF4" w:rsidRDefault="00B0066C" w:rsidP="00B8026B">
      <w:pPr>
        <w:rPr>
          <w:rFonts w:ascii="Century" w:hAnsi="Century"/>
          <w:sz w:val="10"/>
          <w:szCs w:val="10"/>
        </w:rPr>
      </w:pPr>
    </w:p>
    <w:p w14:paraId="55F7CAA0" w14:textId="7912CD4C" w:rsidR="000E3D5E" w:rsidRPr="009B1E01" w:rsidRDefault="000E3D5E" w:rsidP="00B8026B">
      <w:pPr>
        <w:rPr>
          <w:rFonts w:ascii="Century" w:hAnsi="Century"/>
          <w:sz w:val="26"/>
          <w:szCs w:val="26"/>
        </w:rPr>
      </w:pPr>
      <w:r w:rsidRPr="009B1E01">
        <w:rPr>
          <w:rFonts w:ascii="Century" w:hAnsi="Century"/>
          <w:sz w:val="26"/>
          <w:szCs w:val="26"/>
        </w:rPr>
        <w:t xml:space="preserve">This year’s Global Call event is part of UNIDO’s efforts to raise international </w:t>
      </w:r>
      <w:r w:rsidR="00F31098" w:rsidRPr="009B1E01">
        <w:rPr>
          <w:rFonts w:ascii="Century" w:hAnsi="Century"/>
          <w:sz w:val="26"/>
          <w:szCs w:val="26"/>
        </w:rPr>
        <w:t>a</w:t>
      </w:r>
      <w:r w:rsidRPr="009B1E01">
        <w:rPr>
          <w:rFonts w:ascii="Century" w:hAnsi="Century"/>
          <w:sz w:val="26"/>
          <w:szCs w:val="26"/>
        </w:rPr>
        <w:t xml:space="preserve">wareness on </w:t>
      </w:r>
      <w:proofErr w:type="spellStart"/>
      <w:r w:rsidRPr="009B1E01">
        <w:rPr>
          <w:rFonts w:ascii="Century" w:hAnsi="Century"/>
          <w:sz w:val="26"/>
          <w:szCs w:val="26"/>
        </w:rPr>
        <w:t>foodtech</w:t>
      </w:r>
      <w:proofErr w:type="spellEnd"/>
      <w:r w:rsidRPr="009B1E01">
        <w:rPr>
          <w:rFonts w:ascii="Century" w:hAnsi="Century"/>
          <w:sz w:val="26"/>
          <w:szCs w:val="26"/>
        </w:rPr>
        <w:t>, promote technological advancement, and subsequently suppor</w:t>
      </w:r>
      <w:r w:rsidR="00615602" w:rsidRPr="009B1E01">
        <w:rPr>
          <w:rFonts w:ascii="Century" w:hAnsi="Century"/>
          <w:sz w:val="26"/>
          <w:szCs w:val="26"/>
        </w:rPr>
        <w:t>t</w:t>
      </w:r>
      <w:r w:rsidRPr="009B1E01">
        <w:rPr>
          <w:rFonts w:ascii="Century" w:hAnsi="Century"/>
          <w:sz w:val="26"/>
          <w:szCs w:val="26"/>
        </w:rPr>
        <w:t xml:space="preserve"> the establishment of sustainable global food system and contribute to the development of developing countries by awarding companies with innovative technologies in the </w:t>
      </w:r>
      <w:proofErr w:type="spellStart"/>
      <w:r w:rsidRPr="009B1E01">
        <w:rPr>
          <w:rFonts w:ascii="Century" w:hAnsi="Century"/>
          <w:sz w:val="26"/>
          <w:szCs w:val="26"/>
        </w:rPr>
        <w:t>foodtech</w:t>
      </w:r>
      <w:proofErr w:type="spellEnd"/>
      <w:r w:rsidRPr="009B1E01">
        <w:rPr>
          <w:rFonts w:ascii="Century" w:hAnsi="Century"/>
          <w:sz w:val="26"/>
          <w:szCs w:val="26"/>
        </w:rPr>
        <w:t xml:space="preserve"> </w:t>
      </w:r>
      <w:r w:rsidR="00AD64FB" w:rsidRPr="009B1E01">
        <w:rPr>
          <w:rFonts w:ascii="Century" w:hAnsi="Century"/>
          <w:sz w:val="26"/>
          <w:szCs w:val="26"/>
        </w:rPr>
        <w:t>industry.</w:t>
      </w:r>
    </w:p>
    <w:p w14:paraId="777C765F" w14:textId="77777777" w:rsidR="009A6240" w:rsidRPr="008C6FF4" w:rsidRDefault="009A6240" w:rsidP="00B8026B">
      <w:pPr>
        <w:rPr>
          <w:rFonts w:ascii="Century" w:hAnsi="Century"/>
          <w:sz w:val="10"/>
          <w:szCs w:val="10"/>
        </w:rPr>
      </w:pPr>
    </w:p>
    <w:p w14:paraId="76ACA19F" w14:textId="155738EC" w:rsidR="000E3D5E" w:rsidRPr="009B1E01" w:rsidRDefault="000E3D5E" w:rsidP="00B8026B">
      <w:pPr>
        <w:rPr>
          <w:rFonts w:ascii="Century" w:hAnsi="Century"/>
          <w:sz w:val="26"/>
          <w:szCs w:val="26"/>
          <w:vertAlign w:val="superscript"/>
        </w:rPr>
      </w:pPr>
      <w:r w:rsidRPr="009B1E01">
        <w:rPr>
          <w:rFonts w:ascii="Century" w:hAnsi="Century"/>
          <w:sz w:val="26"/>
          <w:szCs w:val="26"/>
        </w:rPr>
        <w:t xml:space="preserve">Global Call 2024, themed ‘FOODTECH Innovation and ISID: Nourishing the Future’, will be divided into four categories: Production, Manufacturing/Processing, Distribution/Delivery, and Consumption. All companies possessing innovative technologies </w:t>
      </w:r>
      <w:r w:rsidR="00AD64FB" w:rsidRPr="009B1E01">
        <w:rPr>
          <w:rFonts w:ascii="Century" w:hAnsi="Century"/>
          <w:sz w:val="26"/>
          <w:szCs w:val="26"/>
        </w:rPr>
        <w:t xml:space="preserve">in </w:t>
      </w:r>
      <w:proofErr w:type="spellStart"/>
      <w:r w:rsidR="00AD64FB" w:rsidRPr="009B1E01">
        <w:rPr>
          <w:rFonts w:ascii="Century" w:hAnsi="Century"/>
          <w:sz w:val="26"/>
          <w:szCs w:val="26"/>
        </w:rPr>
        <w:t>foodtech</w:t>
      </w:r>
      <w:proofErr w:type="spellEnd"/>
      <w:r w:rsidRPr="009B1E01">
        <w:rPr>
          <w:rFonts w:ascii="Century" w:hAnsi="Century"/>
          <w:sz w:val="26"/>
          <w:szCs w:val="26"/>
        </w:rPr>
        <w:t xml:space="preserve"> are eligible to apply. Interested parties should submit their application </w:t>
      </w:r>
      <w:r w:rsidR="00AD64FB" w:rsidRPr="009B1E01">
        <w:rPr>
          <w:rFonts w:ascii="Century" w:hAnsi="Century"/>
          <w:sz w:val="26"/>
          <w:szCs w:val="26"/>
        </w:rPr>
        <w:t>on</w:t>
      </w:r>
      <w:r w:rsidRPr="009B1E01">
        <w:rPr>
          <w:rFonts w:ascii="Century" w:hAnsi="Century"/>
          <w:sz w:val="26"/>
          <w:szCs w:val="26"/>
        </w:rPr>
        <w:t xml:space="preserve"> the Global Call 2024 website (</w:t>
      </w:r>
      <w:hyperlink r:id="rId10" w:history="1">
        <w:r w:rsidRPr="009B1E01">
          <w:rPr>
            <w:rStyle w:val="aa"/>
            <w:rFonts w:ascii="Century" w:hAnsi="Century"/>
            <w:sz w:val="26"/>
            <w:szCs w:val="26"/>
          </w:rPr>
          <w:t>www.globalcall2024.org</w:t>
        </w:r>
      </w:hyperlink>
      <w:r w:rsidRPr="009B1E01">
        <w:rPr>
          <w:rFonts w:ascii="Century" w:hAnsi="Century"/>
          <w:sz w:val="26"/>
          <w:szCs w:val="26"/>
        </w:rPr>
        <w:t>) no later than July 31</w:t>
      </w:r>
      <w:r w:rsidR="00983B6D" w:rsidRPr="009B1E01">
        <w:rPr>
          <w:rFonts w:ascii="Century" w:hAnsi="Century"/>
          <w:sz w:val="26"/>
          <w:szCs w:val="26"/>
          <w:vertAlign w:val="superscript"/>
        </w:rPr>
        <w:t xml:space="preserve">st. </w:t>
      </w:r>
    </w:p>
    <w:p w14:paraId="3A44ED67" w14:textId="77777777" w:rsidR="009A6240" w:rsidRPr="00A403B8" w:rsidRDefault="009A6240" w:rsidP="00B8026B">
      <w:pPr>
        <w:rPr>
          <w:rFonts w:ascii="Century" w:hAnsi="Century"/>
          <w:sz w:val="10"/>
          <w:szCs w:val="10"/>
        </w:rPr>
      </w:pPr>
    </w:p>
    <w:p w14:paraId="092BCDD0" w14:textId="1FD95BBC" w:rsidR="000E3D5E" w:rsidRPr="00A403B8" w:rsidRDefault="00983B6D" w:rsidP="00B8026B">
      <w:pPr>
        <w:rPr>
          <w:rFonts w:ascii="Century" w:hAnsi="Century"/>
          <w:sz w:val="26"/>
          <w:szCs w:val="26"/>
        </w:rPr>
      </w:pPr>
      <w:r w:rsidRPr="00A403B8">
        <w:rPr>
          <w:rFonts w:ascii="Century" w:hAnsi="Century"/>
          <w:sz w:val="26"/>
          <w:szCs w:val="26"/>
        </w:rPr>
        <w:t xml:space="preserve">UNIDO will award a total of 10-15 companies, including the UNIDO </w:t>
      </w:r>
      <w:r w:rsidR="009A6240" w:rsidRPr="00A403B8">
        <w:rPr>
          <w:rFonts w:ascii="Century" w:hAnsi="Century" w:hint="eastAsia"/>
          <w:sz w:val="26"/>
          <w:szCs w:val="26"/>
        </w:rPr>
        <w:t>Director</w:t>
      </w:r>
      <w:r w:rsidRPr="00A403B8">
        <w:rPr>
          <w:rFonts w:ascii="Century" w:hAnsi="Century"/>
          <w:sz w:val="26"/>
          <w:szCs w:val="26"/>
        </w:rPr>
        <w:t xml:space="preserve">-General’s Award, </w:t>
      </w:r>
      <w:r w:rsidR="00423B16" w:rsidRPr="00A403B8">
        <w:rPr>
          <w:rFonts w:ascii="Century" w:hAnsi="Century" w:hint="eastAsia"/>
          <w:sz w:val="26"/>
          <w:szCs w:val="26"/>
        </w:rPr>
        <w:t>through</w:t>
      </w:r>
      <w:r w:rsidRPr="00A403B8">
        <w:rPr>
          <w:rFonts w:ascii="Century" w:hAnsi="Century"/>
          <w:sz w:val="26"/>
          <w:szCs w:val="26"/>
        </w:rPr>
        <w:t xml:space="preserve"> </w:t>
      </w:r>
      <w:proofErr w:type="gramStart"/>
      <w:r w:rsidRPr="00A403B8">
        <w:rPr>
          <w:rFonts w:ascii="Century" w:hAnsi="Century"/>
          <w:sz w:val="26"/>
          <w:szCs w:val="26"/>
        </w:rPr>
        <w:t>expert</w:t>
      </w:r>
      <w:r w:rsidR="003E24F7" w:rsidRPr="00A403B8">
        <w:rPr>
          <w:rFonts w:ascii="Century" w:hAnsi="Century" w:hint="eastAsia"/>
          <w:sz w:val="26"/>
          <w:szCs w:val="26"/>
        </w:rPr>
        <w:t>s</w:t>
      </w:r>
      <w:proofErr w:type="gramEnd"/>
      <w:r w:rsidRPr="00A403B8">
        <w:rPr>
          <w:rFonts w:ascii="Century" w:hAnsi="Century"/>
          <w:sz w:val="26"/>
          <w:szCs w:val="26"/>
        </w:rPr>
        <w:t xml:space="preserve"> </w:t>
      </w:r>
      <w:r w:rsidR="00423B16" w:rsidRPr="00A403B8">
        <w:rPr>
          <w:rFonts w:ascii="Century" w:hAnsi="Century" w:hint="eastAsia"/>
          <w:sz w:val="26"/>
          <w:szCs w:val="26"/>
        </w:rPr>
        <w:t xml:space="preserve">evaluation </w:t>
      </w:r>
      <w:r w:rsidR="000E3D5E" w:rsidRPr="00A403B8">
        <w:rPr>
          <w:rFonts w:ascii="Century" w:hAnsi="Century"/>
          <w:sz w:val="26"/>
          <w:szCs w:val="26"/>
        </w:rPr>
        <w:t>based on the</w:t>
      </w:r>
      <w:r w:rsidR="00F64F34" w:rsidRPr="00A403B8">
        <w:rPr>
          <w:rFonts w:ascii="Century" w:hAnsi="Century" w:hint="eastAsia"/>
          <w:sz w:val="26"/>
          <w:szCs w:val="26"/>
        </w:rPr>
        <w:t xml:space="preserve"> following criteria:</w:t>
      </w:r>
      <w:r w:rsidR="000E3D5E" w:rsidRPr="00A403B8">
        <w:rPr>
          <w:rFonts w:ascii="Century" w:hAnsi="Century"/>
          <w:sz w:val="26"/>
          <w:szCs w:val="26"/>
        </w:rPr>
        <w:t xml:space="preserve"> </w:t>
      </w:r>
      <w:r w:rsidR="00F64F34" w:rsidRPr="00A403B8">
        <w:rPr>
          <w:rFonts w:ascii="Century" w:hAnsi="Century" w:hint="eastAsia"/>
          <w:sz w:val="26"/>
          <w:szCs w:val="26"/>
        </w:rPr>
        <w:t>i</w:t>
      </w:r>
      <w:r w:rsidR="000E3D5E" w:rsidRPr="00A403B8">
        <w:rPr>
          <w:rFonts w:ascii="Century" w:hAnsi="Century"/>
          <w:sz w:val="26"/>
          <w:szCs w:val="26"/>
        </w:rPr>
        <w:t>nnovativeness,</w:t>
      </w:r>
      <w:r w:rsidR="00F30CD0" w:rsidRPr="00A403B8">
        <w:rPr>
          <w:rFonts w:ascii="Century" w:hAnsi="Century"/>
          <w:sz w:val="26"/>
          <w:szCs w:val="26"/>
        </w:rPr>
        <w:t xml:space="preserve"> </w:t>
      </w:r>
      <w:r w:rsidR="000E3D5E" w:rsidRPr="00A403B8">
        <w:rPr>
          <w:rFonts w:ascii="Century" w:hAnsi="Century"/>
          <w:sz w:val="26"/>
          <w:szCs w:val="26"/>
        </w:rPr>
        <w:t>comp</w:t>
      </w:r>
      <w:r w:rsidR="009A6240" w:rsidRPr="00A403B8">
        <w:rPr>
          <w:rFonts w:ascii="Century" w:hAnsi="Century" w:hint="eastAsia"/>
          <w:sz w:val="26"/>
          <w:szCs w:val="26"/>
        </w:rPr>
        <w:t>e</w:t>
      </w:r>
      <w:r w:rsidR="000E3D5E" w:rsidRPr="00A403B8">
        <w:rPr>
          <w:rFonts w:ascii="Century" w:hAnsi="Century"/>
          <w:sz w:val="26"/>
          <w:szCs w:val="26"/>
        </w:rPr>
        <w:t xml:space="preserve">titiveness, sustainability, </w:t>
      </w:r>
      <w:r w:rsidR="00F64F34" w:rsidRPr="00A403B8">
        <w:rPr>
          <w:rFonts w:ascii="Century" w:hAnsi="Century" w:hint="eastAsia"/>
          <w:sz w:val="26"/>
          <w:szCs w:val="26"/>
        </w:rPr>
        <w:t xml:space="preserve">possibility of expansion </w:t>
      </w:r>
      <w:r w:rsidR="00423B16" w:rsidRPr="00A403B8">
        <w:rPr>
          <w:rFonts w:ascii="Century" w:hAnsi="Century" w:hint="eastAsia"/>
          <w:sz w:val="26"/>
          <w:szCs w:val="26"/>
        </w:rPr>
        <w:t>in</w:t>
      </w:r>
      <w:r w:rsidR="003E24F7" w:rsidRPr="00A403B8">
        <w:rPr>
          <w:rFonts w:ascii="Century" w:hAnsi="Century" w:hint="eastAsia"/>
          <w:sz w:val="26"/>
          <w:szCs w:val="26"/>
        </w:rPr>
        <w:t xml:space="preserve">to </w:t>
      </w:r>
      <w:r w:rsidR="00F64F34" w:rsidRPr="00A403B8">
        <w:rPr>
          <w:rFonts w:ascii="Century" w:hAnsi="Century"/>
          <w:sz w:val="26"/>
          <w:szCs w:val="26"/>
        </w:rPr>
        <w:t>different</w:t>
      </w:r>
      <w:r w:rsidR="00F64F34" w:rsidRPr="00A403B8">
        <w:rPr>
          <w:rFonts w:ascii="Century" w:hAnsi="Century" w:hint="eastAsia"/>
          <w:sz w:val="26"/>
          <w:szCs w:val="26"/>
        </w:rPr>
        <w:t xml:space="preserve"> regions</w:t>
      </w:r>
      <w:r w:rsidR="009A6240" w:rsidRPr="00A403B8">
        <w:rPr>
          <w:rFonts w:ascii="Century" w:hAnsi="Century" w:hint="eastAsia"/>
          <w:sz w:val="26"/>
          <w:szCs w:val="26"/>
        </w:rPr>
        <w:t xml:space="preserve">, and </w:t>
      </w:r>
      <w:r w:rsidR="00F64F34" w:rsidRPr="00A403B8">
        <w:rPr>
          <w:rFonts w:ascii="Century" w:hAnsi="Century" w:hint="eastAsia"/>
          <w:sz w:val="26"/>
          <w:szCs w:val="26"/>
        </w:rPr>
        <w:t xml:space="preserve">expected occupational </w:t>
      </w:r>
      <w:r w:rsidR="009A6240" w:rsidRPr="00A403B8">
        <w:rPr>
          <w:rFonts w:ascii="Century" w:hAnsi="Century" w:hint="eastAsia"/>
          <w:sz w:val="26"/>
          <w:szCs w:val="26"/>
        </w:rPr>
        <w:t xml:space="preserve">return </w:t>
      </w:r>
      <w:r w:rsidR="00423B16" w:rsidRPr="00A403B8">
        <w:rPr>
          <w:rFonts w:ascii="Century" w:hAnsi="Century" w:hint="eastAsia"/>
          <w:sz w:val="26"/>
          <w:szCs w:val="26"/>
        </w:rPr>
        <w:t>from</w:t>
      </w:r>
      <w:r w:rsidR="000E3D5E" w:rsidRPr="00A403B8">
        <w:rPr>
          <w:rFonts w:ascii="Century" w:hAnsi="Century"/>
          <w:sz w:val="26"/>
          <w:szCs w:val="26"/>
        </w:rPr>
        <w:t xml:space="preserve"> the</w:t>
      </w:r>
      <w:r w:rsidR="00DA6F3D" w:rsidRPr="00A403B8">
        <w:rPr>
          <w:rFonts w:ascii="Century" w:hAnsi="Century"/>
          <w:sz w:val="26"/>
          <w:szCs w:val="26"/>
        </w:rPr>
        <w:t xml:space="preserve"> submitted</w:t>
      </w:r>
      <w:r w:rsidR="000E3D5E" w:rsidRPr="00A403B8">
        <w:rPr>
          <w:rFonts w:ascii="Century" w:hAnsi="Century"/>
          <w:sz w:val="26"/>
          <w:szCs w:val="26"/>
        </w:rPr>
        <w:t xml:space="preserve"> </w:t>
      </w:r>
      <w:r w:rsidR="009A6240" w:rsidRPr="00A403B8">
        <w:rPr>
          <w:rFonts w:ascii="Century" w:hAnsi="Century" w:hint="eastAsia"/>
          <w:sz w:val="26"/>
          <w:szCs w:val="26"/>
        </w:rPr>
        <w:t>applications.</w:t>
      </w:r>
    </w:p>
    <w:p w14:paraId="2BC17F60" w14:textId="77777777" w:rsidR="009A6240" w:rsidRPr="00A403B8" w:rsidRDefault="009A6240" w:rsidP="00B8026B">
      <w:pPr>
        <w:rPr>
          <w:rFonts w:ascii="Century" w:hAnsi="Century"/>
          <w:sz w:val="10"/>
          <w:szCs w:val="10"/>
        </w:rPr>
      </w:pPr>
    </w:p>
    <w:p w14:paraId="33CD3961" w14:textId="4951E745" w:rsidR="00F01207" w:rsidRPr="00A403B8" w:rsidRDefault="00EA2471" w:rsidP="000E3D5E">
      <w:pPr>
        <w:rPr>
          <w:rFonts w:ascii="Century" w:hAnsi="Century"/>
          <w:sz w:val="26"/>
          <w:szCs w:val="26"/>
        </w:rPr>
      </w:pPr>
      <w:r w:rsidRPr="00A403B8">
        <w:rPr>
          <w:rFonts w:ascii="Century" w:hAnsi="Century"/>
          <w:sz w:val="26"/>
          <w:szCs w:val="26"/>
        </w:rPr>
        <w:t xml:space="preserve">Award-winning companies will enjoy </w:t>
      </w:r>
      <w:r w:rsidR="00302A8C" w:rsidRPr="00A403B8">
        <w:rPr>
          <w:rFonts w:ascii="Century" w:hAnsi="Century" w:hint="eastAsia"/>
          <w:sz w:val="26"/>
          <w:szCs w:val="26"/>
        </w:rPr>
        <w:t xml:space="preserve">various </w:t>
      </w:r>
      <w:r w:rsidRPr="00A403B8">
        <w:rPr>
          <w:rFonts w:ascii="Century" w:hAnsi="Century"/>
          <w:sz w:val="26"/>
          <w:szCs w:val="26"/>
        </w:rPr>
        <w:t xml:space="preserve">benefits including global promotion via UNIDO and media outlets, networking </w:t>
      </w:r>
      <w:r w:rsidR="00F30CD0" w:rsidRPr="00A403B8">
        <w:rPr>
          <w:rFonts w:ascii="Century" w:hAnsi="Century"/>
          <w:sz w:val="26"/>
          <w:szCs w:val="26"/>
        </w:rPr>
        <w:t xml:space="preserve">opportunities </w:t>
      </w:r>
      <w:r w:rsidRPr="00A403B8">
        <w:rPr>
          <w:rFonts w:ascii="Century" w:hAnsi="Century"/>
          <w:sz w:val="26"/>
          <w:szCs w:val="26"/>
        </w:rPr>
        <w:t xml:space="preserve">at UNIDO events, support for participation in </w:t>
      </w:r>
      <w:r w:rsidR="000B718F" w:rsidRPr="00A403B8">
        <w:rPr>
          <w:rFonts w:ascii="Century" w:hAnsi="Century"/>
          <w:sz w:val="26"/>
          <w:szCs w:val="26"/>
        </w:rPr>
        <w:t>UNIDO</w:t>
      </w:r>
      <w:r w:rsidR="000146D2" w:rsidRPr="00A403B8">
        <w:rPr>
          <w:rFonts w:ascii="Century" w:hAnsi="Century"/>
          <w:sz w:val="26"/>
          <w:szCs w:val="26"/>
        </w:rPr>
        <w:t>’s</w:t>
      </w:r>
      <w:r w:rsidR="000B718F" w:rsidRPr="00A403B8">
        <w:rPr>
          <w:rFonts w:ascii="Century" w:hAnsi="Century"/>
          <w:sz w:val="26"/>
          <w:szCs w:val="26"/>
        </w:rPr>
        <w:t xml:space="preserve"> </w:t>
      </w:r>
      <w:r w:rsidRPr="00A403B8">
        <w:rPr>
          <w:rFonts w:ascii="Century" w:hAnsi="Century"/>
          <w:sz w:val="26"/>
          <w:szCs w:val="26"/>
        </w:rPr>
        <w:t xml:space="preserve">related projects, </w:t>
      </w:r>
      <w:r w:rsidR="000146D2" w:rsidRPr="00A403B8">
        <w:rPr>
          <w:rFonts w:ascii="Century" w:hAnsi="Century"/>
          <w:sz w:val="26"/>
          <w:szCs w:val="26"/>
        </w:rPr>
        <w:t xml:space="preserve">and </w:t>
      </w:r>
      <w:r w:rsidRPr="00A403B8">
        <w:rPr>
          <w:rFonts w:ascii="Century" w:hAnsi="Century"/>
          <w:sz w:val="26"/>
          <w:szCs w:val="26"/>
        </w:rPr>
        <w:t xml:space="preserve">participation in </w:t>
      </w:r>
      <w:r w:rsidR="000146D2" w:rsidRPr="00A403B8">
        <w:rPr>
          <w:rFonts w:ascii="Century" w:hAnsi="Century"/>
          <w:sz w:val="26"/>
          <w:szCs w:val="26"/>
        </w:rPr>
        <w:t xml:space="preserve">the </w:t>
      </w:r>
      <w:r w:rsidRPr="00A403B8">
        <w:rPr>
          <w:rFonts w:ascii="Century" w:hAnsi="Century"/>
          <w:sz w:val="26"/>
          <w:szCs w:val="26"/>
        </w:rPr>
        <w:t xml:space="preserve">UNIDO booth and idea pitching during the World </w:t>
      </w:r>
      <w:proofErr w:type="spellStart"/>
      <w:r w:rsidRPr="00A403B8">
        <w:rPr>
          <w:rFonts w:ascii="Century" w:hAnsi="Century"/>
          <w:sz w:val="26"/>
          <w:szCs w:val="26"/>
        </w:rPr>
        <w:t>FoodTech</w:t>
      </w:r>
      <w:proofErr w:type="spellEnd"/>
      <w:r w:rsidRPr="00A403B8">
        <w:rPr>
          <w:rFonts w:ascii="Century" w:hAnsi="Century"/>
          <w:sz w:val="26"/>
          <w:szCs w:val="26"/>
        </w:rPr>
        <w:t xml:space="preserve"> Expo (2024.11.20-23)</w:t>
      </w:r>
      <w:r w:rsidR="003E24F7" w:rsidRPr="00A403B8">
        <w:rPr>
          <w:rFonts w:ascii="Century" w:hAnsi="Century" w:hint="eastAsia"/>
          <w:sz w:val="26"/>
          <w:szCs w:val="26"/>
        </w:rPr>
        <w:t xml:space="preserve"> in Seoul.</w:t>
      </w:r>
    </w:p>
    <w:sectPr w:rsidR="00F01207" w:rsidRPr="00A403B8">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Y헤드라인M">
    <w:panose1 w:val="02030600000101010101"/>
    <w:charset w:val="81"/>
    <w:family w:val="roman"/>
    <w:pitch w:val="variable"/>
    <w:sig w:usb0="900002A7" w:usb1="09D77CF9" w:usb2="00000010" w:usb3="00000000" w:csb0="0008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B7385"/>
    <w:multiLevelType w:val="hybridMultilevel"/>
    <w:tmpl w:val="A226240C"/>
    <w:lvl w:ilvl="0" w:tplc="702CB4E8">
      <w:numFmt w:val="bullet"/>
      <w:lvlText w:val="-"/>
      <w:lvlJc w:val="left"/>
      <w:pPr>
        <w:ind w:left="800" w:hanging="360"/>
      </w:pPr>
      <w:rPr>
        <w:rFonts w:ascii="HY헤드라인M" w:eastAsia="HY헤드라인M" w:hAnsiTheme="minorHAnsi"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251D05CB"/>
    <w:multiLevelType w:val="hybridMultilevel"/>
    <w:tmpl w:val="690A0932"/>
    <w:lvl w:ilvl="0" w:tplc="F040744E">
      <w:numFmt w:val="bullet"/>
      <w:lvlText w:val=""/>
      <w:lvlJc w:val="left"/>
      <w:pPr>
        <w:ind w:left="755" w:hanging="360"/>
      </w:pPr>
      <w:rPr>
        <w:rFonts w:ascii="Wingdings" w:eastAsiaTheme="minorEastAsia" w:hAnsi="Wingdings" w:cstheme="minorBidi" w:hint="default"/>
      </w:rPr>
    </w:lvl>
    <w:lvl w:ilvl="1" w:tplc="04090003" w:tentative="1">
      <w:start w:val="1"/>
      <w:numFmt w:val="bullet"/>
      <w:lvlText w:val=""/>
      <w:lvlJc w:val="left"/>
      <w:pPr>
        <w:ind w:left="1275" w:hanging="440"/>
      </w:pPr>
      <w:rPr>
        <w:rFonts w:ascii="Wingdings" w:hAnsi="Wingdings" w:hint="default"/>
      </w:rPr>
    </w:lvl>
    <w:lvl w:ilvl="2" w:tplc="04090005" w:tentative="1">
      <w:start w:val="1"/>
      <w:numFmt w:val="bullet"/>
      <w:lvlText w:val=""/>
      <w:lvlJc w:val="left"/>
      <w:pPr>
        <w:ind w:left="1715" w:hanging="440"/>
      </w:pPr>
      <w:rPr>
        <w:rFonts w:ascii="Wingdings" w:hAnsi="Wingdings" w:hint="default"/>
      </w:rPr>
    </w:lvl>
    <w:lvl w:ilvl="3" w:tplc="04090001" w:tentative="1">
      <w:start w:val="1"/>
      <w:numFmt w:val="bullet"/>
      <w:lvlText w:val=""/>
      <w:lvlJc w:val="left"/>
      <w:pPr>
        <w:ind w:left="2155" w:hanging="440"/>
      </w:pPr>
      <w:rPr>
        <w:rFonts w:ascii="Wingdings" w:hAnsi="Wingdings" w:hint="default"/>
      </w:rPr>
    </w:lvl>
    <w:lvl w:ilvl="4" w:tplc="04090003" w:tentative="1">
      <w:start w:val="1"/>
      <w:numFmt w:val="bullet"/>
      <w:lvlText w:val=""/>
      <w:lvlJc w:val="left"/>
      <w:pPr>
        <w:ind w:left="2595" w:hanging="440"/>
      </w:pPr>
      <w:rPr>
        <w:rFonts w:ascii="Wingdings" w:hAnsi="Wingdings" w:hint="default"/>
      </w:rPr>
    </w:lvl>
    <w:lvl w:ilvl="5" w:tplc="04090005" w:tentative="1">
      <w:start w:val="1"/>
      <w:numFmt w:val="bullet"/>
      <w:lvlText w:val=""/>
      <w:lvlJc w:val="left"/>
      <w:pPr>
        <w:ind w:left="3035" w:hanging="440"/>
      </w:pPr>
      <w:rPr>
        <w:rFonts w:ascii="Wingdings" w:hAnsi="Wingdings" w:hint="default"/>
      </w:rPr>
    </w:lvl>
    <w:lvl w:ilvl="6" w:tplc="04090001" w:tentative="1">
      <w:start w:val="1"/>
      <w:numFmt w:val="bullet"/>
      <w:lvlText w:val=""/>
      <w:lvlJc w:val="left"/>
      <w:pPr>
        <w:ind w:left="3475" w:hanging="440"/>
      </w:pPr>
      <w:rPr>
        <w:rFonts w:ascii="Wingdings" w:hAnsi="Wingdings" w:hint="default"/>
      </w:rPr>
    </w:lvl>
    <w:lvl w:ilvl="7" w:tplc="04090003" w:tentative="1">
      <w:start w:val="1"/>
      <w:numFmt w:val="bullet"/>
      <w:lvlText w:val=""/>
      <w:lvlJc w:val="left"/>
      <w:pPr>
        <w:ind w:left="3915" w:hanging="440"/>
      </w:pPr>
      <w:rPr>
        <w:rFonts w:ascii="Wingdings" w:hAnsi="Wingdings" w:hint="default"/>
      </w:rPr>
    </w:lvl>
    <w:lvl w:ilvl="8" w:tplc="04090005" w:tentative="1">
      <w:start w:val="1"/>
      <w:numFmt w:val="bullet"/>
      <w:lvlText w:val=""/>
      <w:lvlJc w:val="left"/>
      <w:pPr>
        <w:ind w:left="4355" w:hanging="440"/>
      </w:pPr>
      <w:rPr>
        <w:rFonts w:ascii="Wingdings" w:hAnsi="Wingdings" w:hint="default"/>
      </w:rPr>
    </w:lvl>
  </w:abstractNum>
  <w:abstractNum w:abstractNumId="2" w15:restartNumberingAfterBreak="0">
    <w:nsid w:val="2B64644A"/>
    <w:multiLevelType w:val="hybridMultilevel"/>
    <w:tmpl w:val="896A10AC"/>
    <w:lvl w:ilvl="0" w:tplc="04090003">
      <w:start w:val="1"/>
      <w:numFmt w:val="bullet"/>
      <w:lvlText w:val=""/>
      <w:lvlJc w:val="left"/>
      <w:pPr>
        <w:ind w:left="1120" w:hanging="440"/>
      </w:pPr>
      <w:rPr>
        <w:rFonts w:ascii="Wingdings" w:hAnsi="Wingdings" w:hint="default"/>
      </w:rPr>
    </w:lvl>
    <w:lvl w:ilvl="1" w:tplc="04090003" w:tentative="1">
      <w:start w:val="1"/>
      <w:numFmt w:val="bullet"/>
      <w:lvlText w:val=""/>
      <w:lvlJc w:val="left"/>
      <w:pPr>
        <w:ind w:left="1560" w:hanging="440"/>
      </w:pPr>
      <w:rPr>
        <w:rFonts w:ascii="Wingdings" w:hAnsi="Wingdings" w:hint="default"/>
      </w:rPr>
    </w:lvl>
    <w:lvl w:ilvl="2" w:tplc="04090005" w:tentative="1">
      <w:start w:val="1"/>
      <w:numFmt w:val="bullet"/>
      <w:lvlText w:val=""/>
      <w:lvlJc w:val="left"/>
      <w:pPr>
        <w:ind w:left="2000" w:hanging="440"/>
      </w:pPr>
      <w:rPr>
        <w:rFonts w:ascii="Wingdings" w:hAnsi="Wingdings" w:hint="default"/>
      </w:rPr>
    </w:lvl>
    <w:lvl w:ilvl="3" w:tplc="04090001" w:tentative="1">
      <w:start w:val="1"/>
      <w:numFmt w:val="bullet"/>
      <w:lvlText w:val=""/>
      <w:lvlJc w:val="left"/>
      <w:pPr>
        <w:ind w:left="2440" w:hanging="440"/>
      </w:pPr>
      <w:rPr>
        <w:rFonts w:ascii="Wingdings" w:hAnsi="Wingdings" w:hint="default"/>
      </w:rPr>
    </w:lvl>
    <w:lvl w:ilvl="4" w:tplc="04090003" w:tentative="1">
      <w:start w:val="1"/>
      <w:numFmt w:val="bullet"/>
      <w:lvlText w:val=""/>
      <w:lvlJc w:val="left"/>
      <w:pPr>
        <w:ind w:left="2880" w:hanging="440"/>
      </w:pPr>
      <w:rPr>
        <w:rFonts w:ascii="Wingdings" w:hAnsi="Wingdings" w:hint="default"/>
      </w:rPr>
    </w:lvl>
    <w:lvl w:ilvl="5" w:tplc="04090005" w:tentative="1">
      <w:start w:val="1"/>
      <w:numFmt w:val="bullet"/>
      <w:lvlText w:val=""/>
      <w:lvlJc w:val="left"/>
      <w:pPr>
        <w:ind w:left="3320" w:hanging="440"/>
      </w:pPr>
      <w:rPr>
        <w:rFonts w:ascii="Wingdings" w:hAnsi="Wingdings" w:hint="default"/>
      </w:rPr>
    </w:lvl>
    <w:lvl w:ilvl="6" w:tplc="04090001" w:tentative="1">
      <w:start w:val="1"/>
      <w:numFmt w:val="bullet"/>
      <w:lvlText w:val=""/>
      <w:lvlJc w:val="left"/>
      <w:pPr>
        <w:ind w:left="3760" w:hanging="440"/>
      </w:pPr>
      <w:rPr>
        <w:rFonts w:ascii="Wingdings" w:hAnsi="Wingdings" w:hint="default"/>
      </w:rPr>
    </w:lvl>
    <w:lvl w:ilvl="7" w:tplc="04090003" w:tentative="1">
      <w:start w:val="1"/>
      <w:numFmt w:val="bullet"/>
      <w:lvlText w:val=""/>
      <w:lvlJc w:val="left"/>
      <w:pPr>
        <w:ind w:left="4200" w:hanging="440"/>
      </w:pPr>
      <w:rPr>
        <w:rFonts w:ascii="Wingdings" w:hAnsi="Wingdings" w:hint="default"/>
      </w:rPr>
    </w:lvl>
    <w:lvl w:ilvl="8" w:tplc="04090005" w:tentative="1">
      <w:start w:val="1"/>
      <w:numFmt w:val="bullet"/>
      <w:lvlText w:val=""/>
      <w:lvlJc w:val="left"/>
      <w:pPr>
        <w:ind w:left="4640" w:hanging="440"/>
      </w:pPr>
      <w:rPr>
        <w:rFonts w:ascii="Wingdings" w:hAnsi="Wingdings" w:hint="default"/>
      </w:rPr>
    </w:lvl>
  </w:abstractNum>
  <w:abstractNum w:abstractNumId="3" w15:restartNumberingAfterBreak="0">
    <w:nsid w:val="3F1B30BC"/>
    <w:multiLevelType w:val="hybridMultilevel"/>
    <w:tmpl w:val="0E121C46"/>
    <w:lvl w:ilvl="0" w:tplc="BB4C03C6">
      <w:numFmt w:val="bullet"/>
      <w:lvlText w:val="-"/>
      <w:lvlJc w:val="left"/>
      <w:pPr>
        <w:ind w:left="502" w:hanging="360"/>
      </w:pPr>
      <w:rPr>
        <w:rFonts w:ascii="HY헤드라인M" w:eastAsia="HY헤드라인M" w:hAnsiTheme="minorHAnsi" w:cstheme="minorBidi" w:hint="eastAsia"/>
      </w:rPr>
    </w:lvl>
    <w:lvl w:ilvl="1" w:tplc="04090003" w:tentative="1">
      <w:start w:val="1"/>
      <w:numFmt w:val="bullet"/>
      <w:lvlText w:val=""/>
      <w:lvlJc w:val="left"/>
      <w:pPr>
        <w:ind w:left="1022" w:hanging="440"/>
      </w:pPr>
      <w:rPr>
        <w:rFonts w:ascii="Wingdings" w:hAnsi="Wingdings" w:hint="default"/>
      </w:rPr>
    </w:lvl>
    <w:lvl w:ilvl="2" w:tplc="04090005" w:tentative="1">
      <w:start w:val="1"/>
      <w:numFmt w:val="bullet"/>
      <w:lvlText w:val=""/>
      <w:lvlJc w:val="left"/>
      <w:pPr>
        <w:ind w:left="1462" w:hanging="440"/>
      </w:pPr>
      <w:rPr>
        <w:rFonts w:ascii="Wingdings" w:hAnsi="Wingdings" w:hint="default"/>
      </w:rPr>
    </w:lvl>
    <w:lvl w:ilvl="3" w:tplc="04090001" w:tentative="1">
      <w:start w:val="1"/>
      <w:numFmt w:val="bullet"/>
      <w:lvlText w:val=""/>
      <w:lvlJc w:val="left"/>
      <w:pPr>
        <w:ind w:left="1902" w:hanging="440"/>
      </w:pPr>
      <w:rPr>
        <w:rFonts w:ascii="Wingdings" w:hAnsi="Wingdings" w:hint="default"/>
      </w:rPr>
    </w:lvl>
    <w:lvl w:ilvl="4" w:tplc="04090003" w:tentative="1">
      <w:start w:val="1"/>
      <w:numFmt w:val="bullet"/>
      <w:lvlText w:val=""/>
      <w:lvlJc w:val="left"/>
      <w:pPr>
        <w:ind w:left="2342" w:hanging="440"/>
      </w:pPr>
      <w:rPr>
        <w:rFonts w:ascii="Wingdings" w:hAnsi="Wingdings" w:hint="default"/>
      </w:rPr>
    </w:lvl>
    <w:lvl w:ilvl="5" w:tplc="04090005" w:tentative="1">
      <w:start w:val="1"/>
      <w:numFmt w:val="bullet"/>
      <w:lvlText w:val=""/>
      <w:lvlJc w:val="left"/>
      <w:pPr>
        <w:ind w:left="2782" w:hanging="440"/>
      </w:pPr>
      <w:rPr>
        <w:rFonts w:ascii="Wingdings" w:hAnsi="Wingdings" w:hint="default"/>
      </w:rPr>
    </w:lvl>
    <w:lvl w:ilvl="6" w:tplc="04090001" w:tentative="1">
      <w:start w:val="1"/>
      <w:numFmt w:val="bullet"/>
      <w:lvlText w:val=""/>
      <w:lvlJc w:val="left"/>
      <w:pPr>
        <w:ind w:left="3222" w:hanging="440"/>
      </w:pPr>
      <w:rPr>
        <w:rFonts w:ascii="Wingdings" w:hAnsi="Wingdings" w:hint="default"/>
      </w:rPr>
    </w:lvl>
    <w:lvl w:ilvl="7" w:tplc="04090003" w:tentative="1">
      <w:start w:val="1"/>
      <w:numFmt w:val="bullet"/>
      <w:lvlText w:val=""/>
      <w:lvlJc w:val="left"/>
      <w:pPr>
        <w:ind w:left="3662" w:hanging="440"/>
      </w:pPr>
      <w:rPr>
        <w:rFonts w:ascii="Wingdings" w:hAnsi="Wingdings" w:hint="default"/>
      </w:rPr>
    </w:lvl>
    <w:lvl w:ilvl="8" w:tplc="04090005" w:tentative="1">
      <w:start w:val="1"/>
      <w:numFmt w:val="bullet"/>
      <w:lvlText w:val=""/>
      <w:lvlJc w:val="left"/>
      <w:pPr>
        <w:ind w:left="4102" w:hanging="440"/>
      </w:pPr>
      <w:rPr>
        <w:rFonts w:ascii="Wingdings" w:hAnsi="Wingdings" w:hint="default"/>
      </w:rPr>
    </w:lvl>
  </w:abstractNum>
  <w:abstractNum w:abstractNumId="4" w15:restartNumberingAfterBreak="0">
    <w:nsid w:val="49354937"/>
    <w:multiLevelType w:val="hybridMultilevel"/>
    <w:tmpl w:val="B330D5A4"/>
    <w:lvl w:ilvl="0" w:tplc="74FC7AE8">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57B337A7"/>
    <w:multiLevelType w:val="hybridMultilevel"/>
    <w:tmpl w:val="2F565708"/>
    <w:lvl w:ilvl="0" w:tplc="D2208BA8">
      <w:numFmt w:val="bullet"/>
      <w:lvlText w:val="-"/>
      <w:lvlJc w:val="left"/>
      <w:pPr>
        <w:ind w:left="800" w:hanging="360"/>
      </w:pPr>
      <w:rPr>
        <w:rFonts w:ascii="맑은 고딕" w:eastAsia="맑은 고딕" w:hAnsi="맑은 고딕" w:cstheme="minorBidi"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6" w15:restartNumberingAfterBreak="0">
    <w:nsid w:val="6AC42E67"/>
    <w:multiLevelType w:val="hybridMultilevel"/>
    <w:tmpl w:val="536E0CE2"/>
    <w:lvl w:ilvl="0" w:tplc="ACACEB3E">
      <w:numFmt w:val="bullet"/>
      <w:lvlText w:val=""/>
      <w:lvlJc w:val="left"/>
      <w:pPr>
        <w:ind w:left="600" w:hanging="360"/>
      </w:pPr>
      <w:rPr>
        <w:rFonts w:ascii="Wingdings" w:eastAsiaTheme="minorEastAsia" w:hAnsi="Wingdings" w:cstheme="minorBidi" w:hint="default"/>
      </w:rPr>
    </w:lvl>
    <w:lvl w:ilvl="1" w:tplc="04090003" w:tentative="1">
      <w:start w:val="1"/>
      <w:numFmt w:val="bullet"/>
      <w:lvlText w:val=""/>
      <w:lvlJc w:val="left"/>
      <w:pPr>
        <w:ind w:left="1120" w:hanging="440"/>
      </w:pPr>
      <w:rPr>
        <w:rFonts w:ascii="Wingdings" w:hAnsi="Wingdings" w:hint="default"/>
      </w:rPr>
    </w:lvl>
    <w:lvl w:ilvl="2" w:tplc="04090005"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3" w:tentative="1">
      <w:start w:val="1"/>
      <w:numFmt w:val="bullet"/>
      <w:lvlText w:val=""/>
      <w:lvlJc w:val="left"/>
      <w:pPr>
        <w:ind w:left="2440" w:hanging="440"/>
      </w:pPr>
      <w:rPr>
        <w:rFonts w:ascii="Wingdings" w:hAnsi="Wingdings" w:hint="default"/>
      </w:rPr>
    </w:lvl>
    <w:lvl w:ilvl="5" w:tplc="04090005"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3" w:tentative="1">
      <w:start w:val="1"/>
      <w:numFmt w:val="bullet"/>
      <w:lvlText w:val=""/>
      <w:lvlJc w:val="left"/>
      <w:pPr>
        <w:ind w:left="3760" w:hanging="440"/>
      </w:pPr>
      <w:rPr>
        <w:rFonts w:ascii="Wingdings" w:hAnsi="Wingdings" w:hint="default"/>
      </w:rPr>
    </w:lvl>
    <w:lvl w:ilvl="8" w:tplc="04090005" w:tentative="1">
      <w:start w:val="1"/>
      <w:numFmt w:val="bullet"/>
      <w:lvlText w:val=""/>
      <w:lvlJc w:val="left"/>
      <w:pPr>
        <w:ind w:left="4200" w:hanging="440"/>
      </w:pPr>
      <w:rPr>
        <w:rFonts w:ascii="Wingdings" w:hAnsi="Wingdings" w:hint="default"/>
      </w:rPr>
    </w:lvl>
  </w:abstractNum>
  <w:num w:numId="1" w16cid:durableId="1564951737">
    <w:abstractNumId w:val="4"/>
  </w:num>
  <w:num w:numId="2" w16cid:durableId="1913615610">
    <w:abstractNumId w:val="5"/>
  </w:num>
  <w:num w:numId="3" w16cid:durableId="1140464991">
    <w:abstractNumId w:val="1"/>
  </w:num>
  <w:num w:numId="4" w16cid:durableId="118494453">
    <w:abstractNumId w:val="0"/>
  </w:num>
  <w:num w:numId="5" w16cid:durableId="2010593462">
    <w:abstractNumId w:val="3"/>
  </w:num>
  <w:num w:numId="6" w16cid:durableId="1715815582">
    <w:abstractNumId w:val="2"/>
  </w:num>
  <w:num w:numId="7" w16cid:durableId="329329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207"/>
    <w:rsid w:val="000064FE"/>
    <w:rsid w:val="000146D2"/>
    <w:rsid w:val="000727C4"/>
    <w:rsid w:val="0009040E"/>
    <w:rsid w:val="00097A89"/>
    <w:rsid w:val="000A55F1"/>
    <w:rsid w:val="000B718F"/>
    <w:rsid w:val="000E3D5E"/>
    <w:rsid w:val="00197AAC"/>
    <w:rsid w:val="00241076"/>
    <w:rsid w:val="002634B5"/>
    <w:rsid w:val="002B28C3"/>
    <w:rsid w:val="002F5E6B"/>
    <w:rsid w:val="00302A8C"/>
    <w:rsid w:val="00394605"/>
    <w:rsid w:val="003A0FAE"/>
    <w:rsid w:val="003A4643"/>
    <w:rsid w:val="003C1D95"/>
    <w:rsid w:val="003E24F7"/>
    <w:rsid w:val="00410492"/>
    <w:rsid w:val="00417335"/>
    <w:rsid w:val="00423B16"/>
    <w:rsid w:val="00527265"/>
    <w:rsid w:val="00527507"/>
    <w:rsid w:val="005F4270"/>
    <w:rsid w:val="006117C7"/>
    <w:rsid w:val="00615602"/>
    <w:rsid w:val="00653820"/>
    <w:rsid w:val="0065761B"/>
    <w:rsid w:val="00814A35"/>
    <w:rsid w:val="00826FCB"/>
    <w:rsid w:val="00887655"/>
    <w:rsid w:val="008C6FF4"/>
    <w:rsid w:val="00983B6D"/>
    <w:rsid w:val="00990609"/>
    <w:rsid w:val="009A6240"/>
    <w:rsid w:val="009B1E01"/>
    <w:rsid w:val="00A403B8"/>
    <w:rsid w:val="00AD64FB"/>
    <w:rsid w:val="00B0066C"/>
    <w:rsid w:val="00B8026B"/>
    <w:rsid w:val="00B93DDE"/>
    <w:rsid w:val="00BD4B68"/>
    <w:rsid w:val="00C81884"/>
    <w:rsid w:val="00CD1B84"/>
    <w:rsid w:val="00CF3ADD"/>
    <w:rsid w:val="00D25A06"/>
    <w:rsid w:val="00D64883"/>
    <w:rsid w:val="00DA6F3D"/>
    <w:rsid w:val="00DC688B"/>
    <w:rsid w:val="00E2394E"/>
    <w:rsid w:val="00EA2471"/>
    <w:rsid w:val="00EB35B9"/>
    <w:rsid w:val="00F00EF1"/>
    <w:rsid w:val="00F01207"/>
    <w:rsid w:val="00F30CD0"/>
    <w:rsid w:val="00F31098"/>
    <w:rsid w:val="00F333CC"/>
    <w:rsid w:val="00F53CC1"/>
    <w:rsid w:val="00F64F34"/>
    <w:rsid w:val="00FA0A5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1873"/>
  <w15:chartTrackingRefBased/>
  <w15:docId w15:val="{D44DDC70-6DC2-413A-AF5E-EC7949BB1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paragraph" w:styleId="1">
    <w:name w:val="heading 1"/>
    <w:basedOn w:val="a"/>
    <w:next w:val="a"/>
    <w:link w:val="1Char"/>
    <w:uiPriority w:val="9"/>
    <w:qFormat/>
    <w:rsid w:val="00F0120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Char"/>
    <w:uiPriority w:val="9"/>
    <w:semiHidden/>
    <w:unhideWhenUsed/>
    <w:qFormat/>
    <w:rsid w:val="00F0120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Char"/>
    <w:uiPriority w:val="9"/>
    <w:semiHidden/>
    <w:unhideWhenUsed/>
    <w:qFormat/>
    <w:rsid w:val="00F0120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Char"/>
    <w:uiPriority w:val="9"/>
    <w:semiHidden/>
    <w:unhideWhenUsed/>
    <w:qFormat/>
    <w:rsid w:val="00F0120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Char"/>
    <w:uiPriority w:val="9"/>
    <w:semiHidden/>
    <w:unhideWhenUsed/>
    <w:qFormat/>
    <w:rsid w:val="00F0120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Char"/>
    <w:uiPriority w:val="9"/>
    <w:semiHidden/>
    <w:unhideWhenUsed/>
    <w:qFormat/>
    <w:rsid w:val="00F0120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iPriority w:val="9"/>
    <w:semiHidden/>
    <w:unhideWhenUsed/>
    <w:qFormat/>
    <w:rsid w:val="00F0120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iPriority w:val="9"/>
    <w:semiHidden/>
    <w:unhideWhenUsed/>
    <w:qFormat/>
    <w:rsid w:val="00F0120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iPriority w:val="9"/>
    <w:semiHidden/>
    <w:unhideWhenUsed/>
    <w:qFormat/>
    <w:rsid w:val="00F0120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uiPriority w:val="9"/>
    <w:rsid w:val="00F01207"/>
    <w:rPr>
      <w:rFonts w:asciiTheme="majorHAnsi" w:eastAsiaTheme="majorEastAsia" w:hAnsiTheme="majorHAnsi" w:cstheme="majorBidi"/>
      <w:color w:val="000000" w:themeColor="text1"/>
      <w:sz w:val="32"/>
      <w:szCs w:val="32"/>
    </w:rPr>
  </w:style>
  <w:style w:type="character" w:customStyle="1" w:styleId="2Char">
    <w:name w:val="제목 2 Char"/>
    <w:basedOn w:val="a0"/>
    <w:link w:val="2"/>
    <w:uiPriority w:val="9"/>
    <w:semiHidden/>
    <w:rsid w:val="00F01207"/>
    <w:rPr>
      <w:rFonts w:asciiTheme="majorHAnsi" w:eastAsiaTheme="majorEastAsia" w:hAnsiTheme="majorHAnsi" w:cstheme="majorBidi"/>
      <w:color w:val="000000" w:themeColor="text1"/>
      <w:sz w:val="28"/>
      <w:szCs w:val="28"/>
    </w:rPr>
  </w:style>
  <w:style w:type="character" w:customStyle="1" w:styleId="3Char">
    <w:name w:val="제목 3 Char"/>
    <w:basedOn w:val="a0"/>
    <w:link w:val="3"/>
    <w:uiPriority w:val="9"/>
    <w:semiHidden/>
    <w:rsid w:val="00F01207"/>
    <w:rPr>
      <w:rFonts w:asciiTheme="majorHAnsi" w:eastAsiaTheme="majorEastAsia" w:hAnsiTheme="majorHAnsi" w:cstheme="majorBidi"/>
      <w:color w:val="000000" w:themeColor="text1"/>
      <w:sz w:val="24"/>
      <w:szCs w:val="24"/>
    </w:rPr>
  </w:style>
  <w:style w:type="character" w:customStyle="1" w:styleId="4Char">
    <w:name w:val="제목 4 Char"/>
    <w:basedOn w:val="a0"/>
    <w:link w:val="4"/>
    <w:uiPriority w:val="9"/>
    <w:semiHidden/>
    <w:rsid w:val="00F01207"/>
    <w:rPr>
      <w:rFonts w:asciiTheme="majorHAnsi" w:eastAsiaTheme="majorEastAsia" w:hAnsiTheme="majorHAnsi" w:cstheme="majorBidi"/>
      <w:color w:val="000000" w:themeColor="text1"/>
    </w:rPr>
  </w:style>
  <w:style w:type="character" w:customStyle="1" w:styleId="5Char">
    <w:name w:val="제목 5 Char"/>
    <w:basedOn w:val="a0"/>
    <w:link w:val="5"/>
    <w:uiPriority w:val="9"/>
    <w:semiHidden/>
    <w:rsid w:val="00F01207"/>
    <w:rPr>
      <w:rFonts w:asciiTheme="majorHAnsi" w:eastAsiaTheme="majorEastAsia" w:hAnsiTheme="majorHAnsi" w:cstheme="majorBidi"/>
      <w:color w:val="000000" w:themeColor="text1"/>
    </w:rPr>
  </w:style>
  <w:style w:type="character" w:customStyle="1" w:styleId="6Char">
    <w:name w:val="제목 6 Char"/>
    <w:basedOn w:val="a0"/>
    <w:link w:val="6"/>
    <w:uiPriority w:val="9"/>
    <w:semiHidden/>
    <w:rsid w:val="00F01207"/>
    <w:rPr>
      <w:rFonts w:asciiTheme="majorHAnsi" w:eastAsiaTheme="majorEastAsia" w:hAnsiTheme="majorHAnsi" w:cstheme="majorBidi"/>
      <w:color w:val="000000" w:themeColor="text1"/>
    </w:rPr>
  </w:style>
  <w:style w:type="character" w:customStyle="1" w:styleId="7Char">
    <w:name w:val="제목 7 Char"/>
    <w:basedOn w:val="a0"/>
    <w:link w:val="7"/>
    <w:uiPriority w:val="9"/>
    <w:semiHidden/>
    <w:rsid w:val="00F01207"/>
    <w:rPr>
      <w:rFonts w:asciiTheme="majorHAnsi" w:eastAsiaTheme="majorEastAsia" w:hAnsiTheme="majorHAnsi" w:cstheme="majorBidi"/>
      <w:color w:val="000000" w:themeColor="text1"/>
    </w:rPr>
  </w:style>
  <w:style w:type="character" w:customStyle="1" w:styleId="8Char">
    <w:name w:val="제목 8 Char"/>
    <w:basedOn w:val="a0"/>
    <w:link w:val="8"/>
    <w:uiPriority w:val="9"/>
    <w:semiHidden/>
    <w:rsid w:val="00F01207"/>
    <w:rPr>
      <w:rFonts w:asciiTheme="majorHAnsi" w:eastAsiaTheme="majorEastAsia" w:hAnsiTheme="majorHAnsi" w:cstheme="majorBidi"/>
      <w:color w:val="000000" w:themeColor="text1"/>
    </w:rPr>
  </w:style>
  <w:style w:type="character" w:customStyle="1" w:styleId="9Char">
    <w:name w:val="제목 9 Char"/>
    <w:basedOn w:val="a0"/>
    <w:link w:val="9"/>
    <w:uiPriority w:val="9"/>
    <w:semiHidden/>
    <w:rsid w:val="00F01207"/>
    <w:rPr>
      <w:rFonts w:asciiTheme="majorHAnsi" w:eastAsiaTheme="majorEastAsia" w:hAnsiTheme="majorHAnsi" w:cstheme="majorBidi"/>
      <w:color w:val="000000" w:themeColor="text1"/>
    </w:rPr>
  </w:style>
  <w:style w:type="paragraph" w:styleId="a3">
    <w:name w:val="Title"/>
    <w:basedOn w:val="a"/>
    <w:next w:val="a"/>
    <w:link w:val="Char"/>
    <w:uiPriority w:val="10"/>
    <w:qFormat/>
    <w:rsid w:val="00F012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F01207"/>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F012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0">
    <w:name w:val="부제 Char"/>
    <w:basedOn w:val="a0"/>
    <w:link w:val="a4"/>
    <w:uiPriority w:val="11"/>
    <w:rsid w:val="00F01207"/>
    <w:rPr>
      <w:rFonts w:asciiTheme="majorHAnsi" w:eastAsiaTheme="majorEastAsia" w:hAnsiTheme="majorHAnsi" w:cstheme="majorBidi"/>
      <w:color w:val="595959" w:themeColor="text1" w:themeTint="A6"/>
      <w:spacing w:val="15"/>
      <w:sz w:val="28"/>
      <w:szCs w:val="28"/>
    </w:rPr>
  </w:style>
  <w:style w:type="paragraph" w:styleId="a5">
    <w:name w:val="Quote"/>
    <w:basedOn w:val="a"/>
    <w:next w:val="a"/>
    <w:link w:val="Char1"/>
    <w:uiPriority w:val="29"/>
    <w:qFormat/>
    <w:rsid w:val="00F01207"/>
    <w:pPr>
      <w:spacing w:before="160"/>
      <w:jc w:val="center"/>
    </w:pPr>
    <w:rPr>
      <w:i/>
      <w:iCs/>
      <w:color w:val="404040" w:themeColor="text1" w:themeTint="BF"/>
    </w:rPr>
  </w:style>
  <w:style w:type="character" w:customStyle="1" w:styleId="Char1">
    <w:name w:val="인용 Char"/>
    <w:basedOn w:val="a0"/>
    <w:link w:val="a5"/>
    <w:uiPriority w:val="29"/>
    <w:rsid w:val="00F01207"/>
    <w:rPr>
      <w:i/>
      <w:iCs/>
      <w:color w:val="404040" w:themeColor="text1" w:themeTint="BF"/>
    </w:rPr>
  </w:style>
  <w:style w:type="paragraph" w:styleId="a6">
    <w:name w:val="List Paragraph"/>
    <w:basedOn w:val="a"/>
    <w:uiPriority w:val="34"/>
    <w:qFormat/>
    <w:rsid w:val="00F01207"/>
    <w:pPr>
      <w:ind w:left="720"/>
      <w:contextualSpacing/>
    </w:pPr>
  </w:style>
  <w:style w:type="character" w:styleId="a7">
    <w:name w:val="Intense Emphasis"/>
    <w:basedOn w:val="a0"/>
    <w:uiPriority w:val="21"/>
    <w:qFormat/>
    <w:rsid w:val="00F01207"/>
    <w:rPr>
      <w:i/>
      <w:iCs/>
      <w:color w:val="0F4761" w:themeColor="accent1" w:themeShade="BF"/>
    </w:rPr>
  </w:style>
  <w:style w:type="paragraph" w:styleId="a8">
    <w:name w:val="Intense Quote"/>
    <w:basedOn w:val="a"/>
    <w:next w:val="a"/>
    <w:link w:val="Char2"/>
    <w:uiPriority w:val="30"/>
    <w:qFormat/>
    <w:rsid w:val="00F012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강한 인용 Char"/>
    <w:basedOn w:val="a0"/>
    <w:link w:val="a8"/>
    <w:uiPriority w:val="30"/>
    <w:rsid w:val="00F01207"/>
    <w:rPr>
      <w:i/>
      <w:iCs/>
      <w:color w:val="0F4761" w:themeColor="accent1" w:themeShade="BF"/>
    </w:rPr>
  </w:style>
  <w:style w:type="character" w:styleId="a9">
    <w:name w:val="Intense Reference"/>
    <w:basedOn w:val="a0"/>
    <w:uiPriority w:val="32"/>
    <w:qFormat/>
    <w:rsid w:val="00F01207"/>
    <w:rPr>
      <w:b/>
      <w:bCs/>
      <w:smallCaps/>
      <w:color w:val="0F4761" w:themeColor="accent1" w:themeShade="BF"/>
      <w:spacing w:val="5"/>
    </w:rPr>
  </w:style>
  <w:style w:type="character" w:styleId="aa">
    <w:name w:val="Hyperlink"/>
    <w:basedOn w:val="a0"/>
    <w:uiPriority w:val="99"/>
    <w:unhideWhenUsed/>
    <w:rsid w:val="00F01207"/>
    <w:rPr>
      <w:color w:val="467886" w:themeColor="hyperlink"/>
      <w:u w:val="single"/>
    </w:rPr>
  </w:style>
  <w:style w:type="character" w:styleId="ab">
    <w:name w:val="Unresolved Mention"/>
    <w:basedOn w:val="a0"/>
    <w:uiPriority w:val="99"/>
    <w:semiHidden/>
    <w:unhideWhenUsed/>
    <w:rsid w:val="00F012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2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www.globalcall2024.org" TargetMode="External"/><Relationship Id="rId4" Type="http://schemas.openxmlformats.org/officeDocument/2006/relationships/customXml" Target="../customXml/item4.xml"/><Relationship Id="rId9" Type="http://schemas.openxmlformats.org/officeDocument/2006/relationships/hyperlink" Target="http://www.globalcall2024.org"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문서" ma:contentTypeID="0x0101002172DC15891EA8488BC558C8EB527043" ma:contentTypeVersion="14" ma:contentTypeDescription="새 문서를 만듭니다." ma:contentTypeScope="" ma:versionID="a343b46c8f1dd64cfbd36f381de67c28">
  <xsd:schema xmlns:xsd="http://www.w3.org/2001/XMLSchema" xmlns:xs="http://www.w3.org/2001/XMLSchema" xmlns:p="http://schemas.microsoft.com/office/2006/metadata/properties" xmlns:ns3="500b8b2e-ee15-40ef-bc46-b3d0040d90e4" xmlns:ns4="279dc369-38f3-4ab8-bd63-58c5a92474cc" targetNamespace="http://schemas.microsoft.com/office/2006/metadata/properties" ma:root="true" ma:fieldsID="2d3c7ea37bc458bcedf7d253f57cae84" ns3:_="" ns4:_="">
    <xsd:import namespace="500b8b2e-ee15-40ef-bc46-b3d0040d90e4"/>
    <xsd:import namespace="279dc369-38f3-4ab8-bd63-58c5a92474cc"/>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ServiceSystemTags"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b8b2e-ee15-40ef-bc46-b3d0040d90e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LengthInSeconds" ma:index="19"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dc369-38f3-4ab8-bd63-58c5a92474cc" elementFormDefault="qualified">
    <xsd:import namespace="http://schemas.microsoft.com/office/2006/documentManagement/types"/>
    <xsd:import namespace="http://schemas.microsoft.com/office/infopath/2007/PartnerControls"/>
    <xsd:element name="SharedWithUsers" ma:index="9" nillable="true" ma:displayName="공유 대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세부 정보 공유" ma:internalName="SharedWithDetails" ma:readOnly="true">
      <xsd:simpleType>
        <xsd:restriction base="dms:Note">
          <xsd:maxLength value="255"/>
        </xsd:restriction>
      </xsd:simpleType>
    </xsd:element>
    <xsd:element name="SharingHintHash" ma:index="11" nillable="true" ma:displayName="힌트 해시 공유"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500b8b2e-ee15-40ef-bc46-b3d0040d90e4" xsi:nil="true"/>
  </documentManagement>
</p:properties>
</file>

<file path=customXml/itemProps1.xml><?xml version="1.0" encoding="utf-8"?>
<ds:datastoreItem xmlns:ds="http://schemas.openxmlformats.org/officeDocument/2006/customXml" ds:itemID="{8F086EA9-A967-4803-A1D8-388A035DF029}">
  <ds:schemaRefs>
    <ds:schemaRef ds:uri="http://schemas.openxmlformats.org/officeDocument/2006/bibliography"/>
  </ds:schemaRefs>
</ds:datastoreItem>
</file>

<file path=customXml/itemProps2.xml><?xml version="1.0" encoding="utf-8"?>
<ds:datastoreItem xmlns:ds="http://schemas.openxmlformats.org/officeDocument/2006/customXml" ds:itemID="{C5FB3418-0E2C-49D0-A32F-7B19A6F5A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0b8b2e-ee15-40ef-bc46-b3d0040d90e4"/>
    <ds:schemaRef ds:uri="279dc369-38f3-4ab8-bd63-58c5a9247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CD52E7-80DC-424D-BC5C-7F690784F81A}">
  <ds:schemaRefs>
    <ds:schemaRef ds:uri="http://schemas.microsoft.com/sharepoint/v3/contenttype/forms"/>
  </ds:schemaRefs>
</ds:datastoreItem>
</file>

<file path=customXml/itemProps4.xml><?xml version="1.0" encoding="utf-8"?>
<ds:datastoreItem xmlns:ds="http://schemas.openxmlformats.org/officeDocument/2006/customXml" ds:itemID="{0DC0840E-4978-4FB8-BDCD-BA9B688CF704}">
  <ds:schemaRefs>
    <ds:schemaRef ds:uri="http://schemas.microsoft.com/office/2006/documentManagement/types"/>
    <ds:schemaRef ds:uri="http://schemas.microsoft.com/office/2006/metadata/properties"/>
    <ds:schemaRef ds:uri="http://purl.org/dc/terms/"/>
    <ds:schemaRef ds:uri="http://purl.org/dc/dcmitype/"/>
    <ds:schemaRef ds:uri="279dc369-38f3-4ab8-bd63-58c5a92474cc"/>
    <ds:schemaRef ds:uri="http://purl.org/dc/elements/1.1/"/>
    <ds:schemaRef ds:uri="http://schemas.microsoft.com/office/infopath/2007/PartnerControls"/>
    <ds:schemaRef ds:uri="http://schemas.openxmlformats.org/package/2006/metadata/core-properties"/>
    <ds:schemaRef ds:uri="500b8b2e-ee15-40ef-bc46-b3d0040d90e4"/>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3244</Characters>
  <Application>Microsoft Office Word</Application>
  <DocSecurity>0</DocSecurity>
  <Lines>27</Lines>
  <Paragraphs>7</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J.HWANG@unido.org</dc:creator>
  <cp:keywords/>
  <dc:description/>
  <cp:lastModifiedBy>강채리</cp:lastModifiedBy>
  <cp:revision>2</cp:revision>
  <dcterms:created xsi:type="dcterms:W3CDTF">2024-05-31T06:43:00Z</dcterms:created>
  <dcterms:modified xsi:type="dcterms:W3CDTF">2024-05-31T06:43:00Z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0x0101002172DC15891EA8488BC558C8EB527043</vt:lpwstr>
  </property>
</Properties>
</file>