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29B40" w14:textId="13669DAA" w:rsidR="00937595" w:rsidRPr="00BD647F"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5159DC">
        <w:rPr>
          <w:rFonts w:ascii="Arial" w:hAnsi="Arial" w:cs="Arial"/>
          <w:noProof/>
        </w:rPr>
        <w:t>pátek 24. března 2023</w:t>
      </w:r>
      <w:r w:rsidR="00035FAD" w:rsidRPr="00937595">
        <w:rPr>
          <w:rFonts w:ascii="Arial" w:hAnsi="Arial" w:cs="Arial"/>
        </w:rPr>
        <w:fldChar w:fldCharType="end"/>
      </w:r>
    </w:p>
    <w:p w14:paraId="48002484"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SRBSKO</w:t>
      </w:r>
    </w:p>
    <w:p w14:paraId="4885C095" w14:textId="77777777" w:rsidR="00DB3BA7" w:rsidRPr="00587417" w:rsidRDefault="002A2D85"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Vladimír Váňa</w:t>
      </w:r>
      <w:r w:rsidR="00035FAD" w:rsidRPr="00587417">
        <w:rPr>
          <w:rFonts w:cs="Arial"/>
        </w:rPr>
        <w:t>, Z</w:t>
      </w:r>
      <w:r w:rsidR="00DB3BA7" w:rsidRPr="00587417">
        <w:rPr>
          <w:rFonts w:cs="Arial"/>
        </w:rPr>
        <w:t>emědělský diplomat</w:t>
      </w:r>
      <w:r w:rsidR="00035FAD" w:rsidRPr="00587417">
        <w:rPr>
          <w:rFonts w:cs="Arial"/>
        </w:rPr>
        <w:t>,</w:t>
      </w:r>
      <w:r w:rsidR="00DB3BA7" w:rsidRPr="00587417">
        <w:rPr>
          <w:rFonts w:cs="Arial"/>
        </w:rPr>
        <w:t xml:space="preserve"> velvyslanectví ČR v Bělehradě </w:t>
      </w:r>
    </w:p>
    <w:p w14:paraId="4E39EBCB" w14:textId="1DDCEB15" w:rsidR="00DB3BA7" w:rsidRPr="00587417" w:rsidRDefault="00DB3BA7"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D5E3F" w:rsidRPr="00587417">
        <w:rPr>
          <w:rFonts w:cs="Arial"/>
        </w:rPr>
        <w:t>.</w:t>
      </w:r>
      <w:r w:rsidRPr="00587417">
        <w:rPr>
          <w:rFonts w:cs="Arial"/>
        </w:rPr>
        <w:t>:</w:t>
      </w:r>
      <w:r w:rsidR="0040717D">
        <w:rPr>
          <w:rFonts w:cs="Arial"/>
        </w:rPr>
        <w:t xml:space="preserve"> </w:t>
      </w:r>
      <w:r w:rsidRPr="00587417">
        <w:rPr>
          <w:rFonts w:cs="Arial"/>
        </w:rPr>
        <w:t xml:space="preserve">+381 63 388931, </w:t>
      </w:r>
      <w:r w:rsidR="00D4434C">
        <w:rPr>
          <w:rFonts w:cs="Arial"/>
        </w:rPr>
        <w:t xml:space="preserve">e-mail: </w:t>
      </w:r>
      <w:hyperlink r:id="rId8" w:history="1">
        <w:r w:rsidR="00656C69" w:rsidRPr="00F00B6D">
          <w:rPr>
            <w:rStyle w:val="Hypertextovodkaz"/>
            <w:rFonts w:cs="Arial"/>
          </w:rPr>
          <w:t>vladimir_vana@mzv.cz</w:t>
        </w:r>
      </w:hyperlink>
      <w:r w:rsidR="00B554B9" w:rsidRPr="00587417">
        <w:rPr>
          <w:rFonts w:cs="Arial"/>
        </w:rPr>
        <w:t xml:space="preserve"> </w:t>
      </w:r>
    </w:p>
    <w:p w14:paraId="7F395945" w14:textId="77777777" w:rsidR="00FB65E2" w:rsidRPr="00FB65E2" w:rsidRDefault="00FB65E2" w:rsidP="00FB65E2">
      <w:pPr>
        <w:pStyle w:val="Nadpis3"/>
        <w:spacing w:line="276" w:lineRule="auto"/>
      </w:pPr>
      <w:r w:rsidRPr="00FB65E2">
        <w:t>V Srbsku meziročně vzrostly ceny ryb a rybích výrobků o 60 %</w:t>
      </w:r>
    </w:p>
    <w:p w14:paraId="1077345B" w14:textId="4DFDAEF6" w:rsidR="00524BA5" w:rsidRPr="00FB65E2" w:rsidRDefault="00FB65E2" w:rsidP="00FB65E2">
      <w:pPr>
        <w:spacing w:line="276" w:lineRule="auto"/>
        <w:jc w:val="both"/>
      </w:pPr>
      <w:r w:rsidRPr="00FB65E2">
        <w:t>Podle posledních údajů srbského Statistického úřadu (Republički zavod za statistiku) narostly meziročně ceny zemědělské produkce v Srbsku o téměř 33 %. Velký růst cen byl zaznamenám u mléka (75 %), krmiv (71 %), vajec (54 %), zvířat a drůbeže (26 %) a žita (22 %). Výrazný růst nastal také u ryb a rybích výrobků, kde v lednu letošního roku byly ceny na srbském trhu o 60 % vyšší než v lednu roku 2022. Sladkovodní ryby jsou v Srbsku velmi populární i díky mnoha pravoslavným svátkům, kdy ryba nemůže chybět v jídelníčku. Srbsko také zažilo propad domácí produkce především kvůli období kovidové pandemie, kdy výrazně poklesla spotřeba. V rámci toho řada srbských rybníkářství zanikla a některé rybníky byly vypuštěny a</w:t>
      </w:r>
      <w:r>
        <w:t> </w:t>
      </w:r>
      <w:r w:rsidRPr="00FB65E2">
        <w:t xml:space="preserve">jejich plocha se přeměnila na zemědělskou půdu. Srbsko proto pokrývá svoji poptávku dovozem. Tradičním dodavatelem, kaprů do Srbska je i Česká republika. I u našeho vývozu se však projevil výpadek způsobený kovidovým obdobím. V roce 2019, tedy před vypuknutím pandemie, se z ČR do Srbska vyvezlo 334 tun ryb v hodnotě kolem 13 milionů Kč, ale v roce 2020 už jen 49 tun za necelé dva milióny Kč. Vývoz opět pomalu roste a v roce 2022 činil 63 tun za 4,3 milióny Kč. Poptávka ze Srbska byla v loňském roce vyšší, ale bohužel nebyly dostatečné kapacity pro její vykrytí a kapři se tak do Srbska dováželi především z Chorvatska a dalších sousedních zemí. </w:t>
      </w:r>
    </w:p>
    <w:p w14:paraId="13B54AF9" w14:textId="77777777" w:rsidR="005D5E3F" w:rsidRPr="00587417" w:rsidRDefault="005D5E3F"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LIBANON</w:t>
      </w:r>
    </w:p>
    <w:p w14:paraId="3437D8C7" w14:textId="77777777" w:rsidR="007D2A9E" w:rsidRDefault="00DB022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Petr Sochor,</w:t>
      </w:r>
      <w:r w:rsidR="005D5E3F" w:rsidRPr="00587417">
        <w:rPr>
          <w:rFonts w:cs="Arial"/>
        </w:rPr>
        <w:t xml:space="preserve"> Zemědělský diplomat, velvyslanectví ČR v Bejrútu, </w:t>
      </w:r>
    </w:p>
    <w:p w14:paraId="2D09DF44" w14:textId="113187EA" w:rsidR="00897840" w:rsidRPr="00587417" w:rsidRDefault="005D5E3F" w:rsidP="00EF76D8">
      <w:pPr>
        <w:pBdr>
          <w:top w:val="single" w:sz="4" w:space="1" w:color="auto"/>
          <w:left w:val="single" w:sz="4" w:space="4" w:color="auto"/>
          <w:bottom w:val="single" w:sz="4" w:space="1" w:color="auto"/>
          <w:right w:val="single" w:sz="4" w:space="4" w:color="auto"/>
        </w:pBdr>
        <w:spacing w:line="276" w:lineRule="auto"/>
        <w:jc w:val="both"/>
        <w:rPr>
          <w:rStyle w:val="Hypertextovodkaz"/>
          <w:rFonts w:cs="Arial"/>
          <w:color w:val="auto"/>
        </w:rPr>
      </w:pPr>
      <w:r w:rsidRPr="00587417">
        <w:rPr>
          <w:rFonts w:cs="Arial"/>
        </w:rPr>
        <w:t xml:space="preserve">Mob.: 00961 70 258 310, </w:t>
      </w:r>
      <w:r w:rsidR="00D4434C">
        <w:rPr>
          <w:rFonts w:cs="Arial"/>
        </w:rPr>
        <w:t xml:space="preserve">e-mail: </w:t>
      </w:r>
      <w:hyperlink r:id="rId9" w:history="1">
        <w:r w:rsidR="00DB022E" w:rsidRPr="00D4434C">
          <w:rPr>
            <w:rStyle w:val="Hypertextovodkaz"/>
          </w:rPr>
          <w:t>petr_sochor@mzv.cz</w:t>
        </w:r>
      </w:hyperlink>
    </w:p>
    <w:p w14:paraId="69B82F5C" w14:textId="14573AD8" w:rsidR="00565D8D" w:rsidRPr="00565D8D" w:rsidRDefault="00565D8D" w:rsidP="00565D8D">
      <w:pPr>
        <w:pStyle w:val="Nadpis3"/>
        <w:spacing w:line="276" w:lineRule="auto"/>
      </w:pPr>
      <w:r w:rsidRPr="00565D8D">
        <w:t>Japonský potravinový dar Libanonu</w:t>
      </w:r>
    </w:p>
    <w:p w14:paraId="59FDC04D" w14:textId="7ED96F4D" w:rsidR="00565D8D" w:rsidRPr="00565D8D" w:rsidRDefault="00565D8D" w:rsidP="00565D8D">
      <w:pPr>
        <w:spacing w:line="276" w:lineRule="auto"/>
        <w:jc w:val="both"/>
      </w:pPr>
      <w:r w:rsidRPr="00565D8D">
        <w:t>Japonsko v tomto týdnu poskytlo Libanonu nouzový dar ve výši 2 milionů amerických dolarů prostřednictvím Světového potravinového programu v reakci na zhoršení potravinové bezpečnosti v celé zemi, kterou zhoršila zejména pokračující ruská agrese proti Ukrajině. Tento dar podpoří úsilí Světového potravinového programu a pomůže 300 000 nejchudším lidem v Libanonu prostřednictvím měsíčních naturálních potravinových přídělů, s cílem pokrýt jejich potravinové potřeby po dobu nejméně šesti měsíců a zmírnit dopad sociálně-ekonomické krize. Libanonský ministr hospodářství a obchodu je neustále v kontaktu se Světovou bankou, v tomto týdnu přijal viceprezidenta Světové banky pro Blízký východ a severní Afriku. Společně projednali projekty realizované Světovou bankou v roce 2023, zejména úvěrové smlouvy banky na dovoz pšenice do Libanonu. Jednání proběhla v souladu s opatřením přijatým ministerstvem hospodářství Libanonu k zajištění potravinové bezpečnosti, přičemž dovoz pšenice je jeho nejvýznamnějším bodem ve světle složitých ekonomických a životních podmínek obyvatel Libanonu. Bylo jednáno také o novém projektu plynulého zásobování potravin, jehož cílem je zlepšit dostupnost základních potravin v Libanonu. Samostatnou kapitolou jsou nové projekty v oblasti zemědělství, alternativní energie a zavlažování. Jedním z hlavních cílů nových projektů je zvýšit počet příjemců pomoci v nadcházejících měsících roku 2023.</w:t>
      </w:r>
    </w:p>
    <w:p w14:paraId="76C728AE" w14:textId="346AC201" w:rsidR="00565D8D" w:rsidRPr="00565D8D" w:rsidRDefault="00565D8D" w:rsidP="00565D8D">
      <w:pPr>
        <w:spacing w:line="276" w:lineRule="auto"/>
        <w:jc w:val="both"/>
      </w:pPr>
      <w:r w:rsidRPr="00565D8D">
        <w:lastRenderedPageBreak/>
        <w:t xml:space="preserve">Vzhledem ke složité hospodářské situaci denně stoupá cena chleba, a to o částku mezi 5 000 a 10 000 libanonskými librami. Vzhledem k neustále se měnícímu kurzu dolaru, který se jenom tento týden dvakrát změnil, se cena chleba dostala na ceny 42 000 lir za 822 gramů a 50 000 lir za 1013 gramů. Ministerstvo hospodářství Libanonu zavedlo namátkové kontroly pekařství vzhledem k tomu, že i v těchto těžkých časech se v Libanonu pekaři snaží podvádět tím, že prodávají svazky chleba, které </w:t>
      </w:r>
      <w:r w:rsidR="00FB65E2" w:rsidRPr="00565D8D">
        <w:t>nesplňují váhu</w:t>
      </w:r>
      <w:r w:rsidRPr="00565D8D">
        <w:t xml:space="preserve"> deklarovanou na obalu. Ministr hospodářství a</w:t>
      </w:r>
      <w:r w:rsidR="00FB65E2">
        <w:t> </w:t>
      </w:r>
      <w:r w:rsidRPr="00565D8D">
        <w:t>obchodu s týmem z odboru zdravotní kontroly uskutečnil před požehnaným měsícem ramadánu kontroly v řadě supermarketů a obchodů se zeleninou a ovocem. Bohužel bylo zaznamenáno velké množství porušení státem stanovených cen, a velké množství zboží bylo obchodníkům zabaveno.</w:t>
      </w:r>
    </w:p>
    <w:p w14:paraId="30614FFB" w14:textId="3C6E7720" w:rsidR="00BD647F" w:rsidRPr="00565D8D" w:rsidRDefault="00565D8D" w:rsidP="00565D8D">
      <w:pPr>
        <w:spacing w:before="120" w:line="276" w:lineRule="auto"/>
        <w:jc w:val="both"/>
      </w:pPr>
      <w:r w:rsidRPr="00565D8D">
        <w:t>Zdroj: MZE Libanonu</w:t>
      </w:r>
    </w:p>
    <w:p w14:paraId="20461498" w14:textId="77777777" w:rsidR="003964FA" w:rsidRPr="00587417" w:rsidRDefault="003964FA"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JAPONSKO</w:t>
      </w:r>
    </w:p>
    <w:p w14:paraId="2D744BAD" w14:textId="77777777" w:rsidR="007D2A9E" w:rsidRDefault="003964FA"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Irena Leopoldová</w:t>
      </w:r>
      <w:r w:rsidRPr="00587417">
        <w:rPr>
          <w:rFonts w:cs="Arial"/>
        </w:rPr>
        <w:t>, Zemědělský diplomat, velvyslanectví ČR v </w:t>
      </w:r>
      <w:r>
        <w:rPr>
          <w:rFonts w:cs="Arial"/>
        </w:rPr>
        <w:t>Tokiu</w:t>
      </w:r>
      <w:r w:rsidRPr="00587417">
        <w:rPr>
          <w:rFonts w:cs="Arial"/>
        </w:rPr>
        <w:t xml:space="preserve">, </w:t>
      </w:r>
    </w:p>
    <w:p w14:paraId="3FC1ACDB" w14:textId="5D8409AE" w:rsidR="003964FA" w:rsidRPr="00892E02" w:rsidRDefault="003964FA" w:rsidP="00EF76D8">
      <w:pPr>
        <w:pBdr>
          <w:top w:val="single" w:sz="4" w:space="1" w:color="auto"/>
          <w:left w:val="single" w:sz="4" w:space="4" w:color="auto"/>
          <w:bottom w:val="single" w:sz="4" w:space="1" w:color="auto"/>
          <w:right w:val="single" w:sz="4" w:space="4" w:color="auto"/>
        </w:pBdr>
        <w:spacing w:line="276" w:lineRule="auto"/>
        <w:jc w:val="both"/>
      </w:pPr>
      <w:r w:rsidRPr="00AC33EB">
        <w:rPr>
          <w:rFonts w:cs="Arial"/>
        </w:rPr>
        <w:t>Mobil CZ a WhatsApp +420 773 743 880</w:t>
      </w:r>
      <w:r w:rsidRPr="00587417">
        <w:rPr>
          <w:rFonts w:cs="Arial"/>
        </w:rPr>
        <w:t>,</w:t>
      </w:r>
      <w:r w:rsidR="00D4434C" w:rsidRPr="00D4434C">
        <w:t xml:space="preserve"> </w:t>
      </w:r>
      <w:r w:rsidR="00D4434C">
        <w:rPr>
          <w:rFonts w:cs="Arial"/>
        </w:rPr>
        <w:t>e-mail:</w:t>
      </w:r>
      <w:r w:rsidRPr="00587417">
        <w:rPr>
          <w:rFonts w:cs="Arial"/>
        </w:rPr>
        <w:t xml:space="preserve"> </w:t>
      </w:r>
      <w:hyperlink r:id="rId10" w:history="1">
        <w:r w:rsidRPr="00D4434C">
          <w:rPr>
            <w:rStyle w:val="Hypertextovodkaz"/>
          </w:rPr>
          <w:t>irena_leopoldova@mzv.cz</w:t>
        </w:r>
      </w:hyperlink>
      <w:r w:rsidR="00D4434C">
        <w:t xml:space="preserve"> </w:t>
      </w:r>
    </w:p>
    <w:p w14:paraId="19BAA4AE" w14:textId="77777777" w:rsidR="00565D8D" w:rsidRPr="00565D8D" w:rsidRDefault="00565D8D" w:rsidP="00565D8D">
      <w:pPr>
        <w:pStyle w:val="Nadpis3"/>
        <w:spacing w:line="276" w:lineRule="auto"/>
      </w:pPr>
      <w:r w:rsidRPr="00565D8D">
        <w:t>Opatření proti rozsáhlému vybíjení kvůli ptačí chřipce v Japonsku</w:t>
      </w:r>
    </w:p>
    <w:p w14:paraId="284C5C90" w14:textId="77777777" w:rsidR="00565D8D" w:rsidRPr="00565D8D" w:rsidRDefault="00565D8D" w:rsidP="00565D8D">
      <w:pPr>
        <w:spacing w:line="276" w:lineRule="auto"/>
        <w:jc w:val="both"/>
      </w:pPr>
      <w:r w:rsidRPr="00565D8D">
        <w:t>Velkochov slepic v regionu Tohoku na severu Honšú rozdělí své chovy do skupin, aby zmírnil šíření ptačí chřipky v souvislosti s výskytem této vysoce patogenní choroby v Japonsku. V prosinci bylo v jednom z chovů utraceno rekordních 1,4 milionů kusů drůbeže. Slepičí velkofarma plánuje tento systém zavést v letošním roce, ihned po obnovení výroby. Žádná japonská drůbežárna doposud takový systém neprovozuje.</w:t>
      </w:r>
    </w:p>
    <w:p w14:paraId="1487C061" w14:textId="77777777" w:rsidR="00565D8D" w:rsidRPr="00565D8D" w:rsidRDefault="00565D8D" w:rsidP="00565D8D">
      <w:pPr>
        <w:spacing w:line="276" w:lineRule="auto"/>
        <w:jc w:val="both"/>
      </w:pPr>
      <w:r w:rsidRPr="00565D8D">
        <w:t>Za normálních okolností, pokud je drůbež v chovu nakažena ptačí chřipkou, jsou všichni ptáci na farmě vybiti. Vedení chovu věří, že oddělením chovů sníží počet kusů drůbeže, která bude muset být utracena.</w:t>
      </w:r>
    </w:p>
    <w:p w14:paraId="36EC0854" w14:textId="77777777" w:rsidR="00565D8D" w:rsidRPr="00565D8D" w:rsidRDefault="00565D8D" w:rsidP="00565D8D">
      <w:pPr>
        <w:spacing w:line="276" w:lineRule="auto"/>
        <w:jc w:val="both"/>
      </w:pPr>
      <w:r w:rsidRPr="00565D8D">
        <w:t>Ministerstvo zemědělství, lesnictví a rybolovu (MAFF) plánuje podpořit zavedení tohoto systému ve velkochovech v celé zemi. Od října loňského roku došlo k výskytu ohnisek ptačí chřipky v 55 chovech nosnic po celé zemi. Utraceno bylo 13,8 milionů nosnic, tedy 10 % z celkového počtu slepic chovaných na vejce. U pěti farem bylo vybito po více než milionu kusu drůbeže, což představuje 6 milionů kusů.</w:t>
      </w:r>
    </w:p>
    <w:p w14:paraId="1808561C" w14:textId="14108C1C" w:rsidR="00565D8D" w:rsidRPr="00565D8D" w:rsidRDefault="00565D8D" w:rsidP="00565D8D">
      <w:pPr>
        <w:spacing w:line="276" w:lineRule="auto"/>
        <w:jc w:val="both"/>
      </w:pPr>
      <w:r w:rsidRPr="00565D8D">
        <w:t>V rámci plánovaného systému budou velkochovy s více než 1 milionem ptáků rozděleny do skupin, z nichž každá bude řízena odděleně, bude využívat jiný personál, vozidla, vybavení a</w:t>
      </w:r>
      <w:r w:rsidR="00FB65E2">
        <w:t> </w:t>
      </w:r>
      <w:r w:rsidRPr="00565D8D">
        <w:t xml:space="preserve">zařízení na třídění a balení vajec. Omezením pohybu personálu a vozidel mezi skupinami drůbeže by mělo dojít ke zmírnění šíření viru. V případě výskytu ohniska se utrácení zredukuje pouze na ptáky ze stejného chovu. </w:t>
      </w:r>
    </w:p>
    <w:p w14:paraId="12DC309D" w14:textId="6DEF2158" w:rsidR="00565D8D" w:rsidRPr="00565D8D" w:rsidRDefault="00565D8D" w:rsidP="00565D8D">
      <w:pPr>
        <w:spacing w:line="276" w:lineRule="auto"/>
        <w:jc w:val="both"/>
      </w:pPr>
      <w:r w:rsidRPr="00565D8D">
        <w:t xml:space="preserve">V Japonsku bylo ohnisko ptačí chřipky potvrzeno již třetí rok po sobě. Vzhledem k tomu, že bylo vybito více než 10 % nosnic, je nyní cena vajec rekordní. Přesto zůstává </w:t>
      </w:r>
      <w:r w:rsidR="00FB65E2" w:rsidRPr="00565D8D">
        <w:t>maloobchodní cena</w:t>
      </w:r>
      <w:r w:rsidRPr="00565D8D">
        <w:t xml:space="preserve"> za jedno vejce velikosti M v přepočtu okolo 4 Kč (26,5 jenů).</w:t>
      </w:r>
    </w:p>
    <w:p w14:paraId="0BF067F8" w14:textId="77777777" w:rsidR="00505C2E" w:rsidRPr="00587417" w:rsidRDefault="00505C2E"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UKRAJINA</w:t>
      </w:r>
    </w:p>
    <w:p w14:paraId="39C7E8B0" w14:textId="77777777" w:rsidR="007D2A9E" w:rsidRDefault="00505C2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05C2E">
        <w:rPr>
          <w:rFonts w:cs="Arial"/>
        </w:rPr>
        <w:t>Yegor Reshetnyk</w:t>
      </w:r>
      <w:r w:rsidRPr="00587417">
        <w:rPr>
          <w:rFonts w:cs="Arial"/>
        </w:rPr>
        <w:t xml:space="preserve">, </w:t>
      </w:r>
      <w:r>
        <w:rPr>
          <w:rFonts w:cs="Arial"/>
        </w:rPr>
        <w:t>Místní zástupce</w:t>
      </w:r>
      <w:r w:rsidRPr="00505C2E">
        <w:rPr>
          <w:rFonts w:cs="Arial"/>
        </w:rPr>
        <w:t xml:space="preserve"> ČR pro agro-potravinářství</w:t>
      </w:r>
      <w:r w:rsidRPr="00587417">
        <w:rPr>
          <w:rFonts w:cs="Arial"/>
        </w:rPr>
        <w:t>, velvyslanectví ČR v </w:t>
      </w:r>
      <w:r>
        <w:rPr>
          <w:rFonts w:cs="Arial"/>
        </w:rPr>
        <w:t>Kyjevě</w:t>
      </w:r>
      <w:r w:rsidRPr="00587417">
        <w:rPr>
          <w:rFonts w:cs="Arial"/>
        </w:rPr>
        <w:t xml:space="preserve">, </w:t>
      </w:r>
    </w:p>
    <w:p w14:paraId="171383A3" w14:textId="6188022A" w:rsidR="00505C2E" w:rsidRPr="00BD647F" w:rsidRDefault="00505C2E" w:rsidP="00EF76D8">
      <w:pPr>
        <w:pBdr>
          <w:top w:val="single" w:sz="4" w:space="1" w:color="auto"/>
          <w:left w:val="single" w:sz="4" w:space="4" w:color="auto"/>
          <w:bottom w:val="single" w:sz="4" w:space="1" w:color="auto"/>
          <w:right w:val="single" w:sz="4" w:space="4" w:color="auto"/>
        </w:pBdr>
        <w:spacing w:line="276" w:lineRule="auto"/>
        <w:jc w:val="both"/>
      </w:pPr>
      <w:r>
        <w:t xml:space="preserve">tel: +38 099 098 33 35, e-mail: </w:t>
      </w:r>
      <w:hyperlink r:id="rId11" w:history="1">
        <w:r w:rsidR="00D4434C" w:rsidRPr="00D54C30">
          <w:rPr>
            <w:rStyle w:val="Hypertextovodkaz"/>
          </w:rPr>
          <w:t>cz.ukrexport@meta.ua</w:t>
        </w:r>
      </w:hyperlink>
      <w:r w:rsidR="00D4434C">
        <w:t xml:space="preserve"> </w:t>
      </w:r>
    </w:p>
    <w:p w14:paraId="28179385" w14:textId="77777777" w:rsidR="0027116F" w:rsidRPr="00565D8D" w:rsidRDefault="0027116F" w:rsidP="00565D8D">
      <w:pPr>
        <w:pStyle w:val="Nadpis3"/>
        <w:spacing w:line="276" w:lineRule="auto"/>
      </w:pPr>
      <w:r w:rsidRPr="00565D8D">
        <w:t>Ztráty v zemědělském sektoru</w:t>
      </w:r>
    </w:p>
    <w:p w14:paraId="5B84DD60" w14:textId="4E1C7413" w:rsidR="00DB527E" w:rsidRPr="00DB527E" w:rsidRDefault="00DB527E" w:rsidP="00DB527E">
      <w:pPr>
        <w:spacing w:line="276" w:lineRule="auto"/>
        <w:jc w:val="both"/>
        <w:rPr>
          <w:rFonts w:cs="Arial"/>
        </w:rPr>
      </w:pPr>
      <w:r w:rsidRPr="00DB527E">
        <w:rPr>
          <w:rFonts w:cs="Arial"/>
        </w:rPr>
        <w:t xml:space="preserve">K 24. únoru 2023 </w:t>
      </w:r>
      <w:r w:rsidR="00C40593">
        <w:rPr>
          <w:rFonts w:cs="Arial"/>
        </w:rPr>
        <w:t>dosáhla</w:t>
      </w:r>
      <w:r w:rsidRPr="00DB527E">
        <w:rPr>
          <w:rFonts w:cs="Arial"/>
        </w:rPr>
        <w:t xml:space="preserve"> výše škod </w:t>
      </w:r>
      <w:r w:rsidR="00C40593">
        <w:rPr>
          <w:rFonts w:cs="Arial"/>
        </w:rPr>
        <w:t>v</w:t>
      </w:r>
      <w:r w:rsidRPr="00DB527E">
        <w:rPr>
          <w:rFonts w:cs="Arial"/>
        </w:rPr>
        <w:t xml:space="preserve"> zemědělsko-průmyslovém komplexu Ukrajiny </w:t>
      </w:r>
      <w:r w:rsidR="00C40593">
        <w:rPr>
          <w:rFonts w:cs="Arial"/>
        </w:rPr>
        <w:t xml:space="preserve">hodnoty </w:t>
      </w:r>
      <w:r w:rsidRPr="00DB527E">
        <w:rPr>
          <w:rFonts w:cs="Arial"/>
        </w:rPr>
        <w:t xml:space="preserve">8,7 </w:t>
      </w:r>
      <w:r w:rsidR="0027116F">
        <w:rPr>
          <w:rFonts w:cs="Arial"/>
        </w:rPr>
        <w:t>mld. USD</w:t>
      </w:r>
      <w:r w:rsidRPr="00DB527E">
        <w:rPr>
          <w:rFonts w:cs="Arial"/>
        </w:rPr>
        <w:t>. Uvádí se to v březnové zprávě, kterou vypracovala Kyjevská ekonomická škola.</w:t>
      </w:r>
    </w:p>
    <w:p w14:paraId="0BC22CAD" w14:textId="256D5D59" w:rsidR="00DB527E" w:rsidRPr="00DB527E" w:rsidRDefault="00DB527E" w:rsidP="00DB527E">
      <w:pPr>
        <w:spacing w:line="276" w:lineRule="auto"/>
        <w:jc w:val="both"/>
        <w:rPr>
          <w:rFonts w:cs="Arial"/>
        </w:rPr>
      </w:pPr>
      <w:r w:rsidRPr="00DB527E">
        <w:rPr>
          <w:rFonts w:cs="Arial"/>
        </w:rPr>
        <w:t xml:space="preserve">Největší podíl </w:t>
      </w:r>
      <w:r>
        <w:rPr>
          <w:rFonts w:cs="Arial"/>
        </w:rPr>
        <w:t xml:space="preserve">zaujímají </w:t>
      </w:r>
      <w:r w:rsidRPr="00DB527E">
        <w:rPr>
          <w:rFonts w:cs="Arial"/>
        </w:rPr>
        <w:t>ztráty způsobené zničením a poškozením zemědělské techniky</w:t>
      </w:r>
      <w:r>
        <w:rPr>
          <w:rFonts w:cs="Arial"/>
        </w:rPr>
        <w:t xml:space="preserve"> (</w:t>
      </w:r>
      <w:r w:rsidRPr="00DB527E">
        <w:rPr>
          <w:rFonts w:cs="Arial"/>
        </w:rPr>
        <w:t xml:space="preserve">více než 4,65 </w:t>
      </w:r>
      <w:r>
        <w:rPr>
          <w:rFonts w:cs="Arial"/>
        </w:rPr>
        <w:t>mld.</w:t>
      </w:r>
      <w:r w:rsidRPr="00DB527E">
        <w:rPr>
          <w:rFonts w:cs="Arial"/>
        </w:rPr>
        <w:t xml:space="preserve"> USD</w:t>
      </w:r>
      <w:r w:rsidR="0027116F">
        <w:rPr>
          <w:rFonts w:cs="Arial"/>
        </w:rPr>
        <w:t>) a</w:t>
      </w:r>
      <w:r>
        <w:rPr>
          <w:rFonts w:cs="Arial"/>
        </w:rPr>
        <w:t xml:space="preserve"> </w:t>
      </w:r>
      <w:r w:rsidRPr="00DB527E">
        <w:rPr>
          <w:rFonts w:cs="Arial"/>
        </w:rPr>
        <w:t xml:space="preserve">ztráty způsobené zničením a odcizením </w:t>
      </w:r>
      <w:r w:rsidR="0027116F">
        <w:rPr>
          <w:rFonts w:cs="Arial"/>
        </w:rPr>
        <w:t xml:space="preserve">již </w:t>
      </w:r>
      <w:r w:rsidRPr="00DB527E">
        <w:rPr>
          <w:rFonts w:cs="Arial"/>
        </w:rPr>
        <w:t xml:space="preserve">vyrobených produktů, </w:t>
      </w:r>
      <w:r>
        <w:rPr>
          <w:rFonts w:cs="Arial"/>
        </w:rPr>
        <w:t>(cca</w:t>
      </w:r>
      <w:r w:rsidRPr="00DB527E">
        <w:rPr>
          <w:rFonts w:cs="Arial"/>
        </w:rPr>
        <w:t xml:space="preserve"> 1,87 m</w:t>
      </w:r>
      <w:r>
        <w:rPr>
          <w:rFonts w:cs="Arial"/>
        </w:rPr>
        <w:t>ld.</w:t>
      </w:r>
      <w:r w:rsidRPr="00DB527E">
        <w:rPr>
          <w:rFonts w:cs="Arial"/>
        </w:rPr>
        <w:t xml:space="preserve"> USD</w:t>
      </w:r>
      <w:r>
        <w:rPr>
          <w:rFonts w:cs="Arial"/>
        </w:rPr>
        <w:t>)</w:t>
      </w:r>
      <w:r w:rsidRPr="00DB527E">
        <w:rPr>
          <w:rFonts w:cs="Arial"/>
        </w:rPr>
        <w:t xml:space="preserve">. Značné </w:t>
      </w:r>
      <w:r w:rsidR="0027116F">
        <w:rPr>
          <w:rFonts w:cs="Arial"/>
        </w:rPr>
        <w:t>škody</w:t>
      </w:r>
      <w:r w:rsidRPr="00DB527E">
        <w:rPr>
          <w:rFonts w:cs="Arial"/>
        </w:rPr>
        <w:t xml:space="preserve"> utrpěla </w:t>
      </w:r>
      <w:r w:rsidR="0027116F">
        <w:rPr>
          <w:rFonts w:cs="Arial"/>
        </w:rPr>
        <w:t xml:space="preserve">také </w:t>
      </w:r>
      <w:r w:rsidRPr="00DB527E">
        <w:rPr>
          <w:rFonts w:cs="Arial"/>
        </w:rPr>
        <w:t xml:space="preserve">infrastruktura pro skladování </w:t>
      </w:r>
      <w:r>
        <w:rPr>
          <w:rFonts w:cs="Arial"/>
        </w:rPr>
        <w:t>produkce -</w:t>
      </w:r>
      <w:r w:rsidRPr="00DB527E">
        <w:rPr>
          <w:rFonts w:cs="Arial"/>
        </w:rPr>
        <w:t xml:space="preserve"> </w:t>
      </w:r>
      <w:r>
        <w:rPr>
          <w:rFonts w:cs="Arial"/>
        </w:rPr>
        <w:t>c</w:t>
      </w:r>
      <w:r w:rsidRPr="00DB527E">
        <w:rPr>
          <w:rFonts w:cs="Arial"/>
        </w:rPr>
        <w:t xml:space="preserve">elková kapacita zničených </w:t>
      </w:r>
      <w:r w:rsidR="00FB65E2">
        <w:rPr>
          <w:rFonts w:cs="Arial"/>
        </w:rPr>
        <w:t>skladů</w:t>
      </w:r>
      <w:r w:rsidRPr="00DB527E">
        <w:rPr>
          <w:rFonts w:cs="Arial"/>
        </w:rPr>
        <w:t xml:space="preserve"> dosahuje 8,2 mil</w:t>
      </w:r>
      <w:r>
        <w:rPr>
          <w:rFonts w:cs="Arial"/>
        </w:rPr>
        <w:t>.</w:t>
      </w:r>
      <w:r w:rsidRPr="00DB527E">
        <w:rPr>
          <w:rFonts w:cs="Arial"/>
        </w:rPr>
        <w:t xml:space="preserve"> tun produktů a kapacita poškozených </w:t>
      </w:r>
      <w:r w:rsidR="00FB65E2">
        <w:rPr>
          <w:rFonts w:cs="Arial"/>
        </w:rPr>
        <w:t>skladů</w:t>
      </w:r>
      <w:r w:rsidRPr="00DB527E">
        <w:rPr>
          <w:rFonts w:cs="Arial"/>
        </w:rPr>
        <w:t xml:space="preserve"> dosahuje 3,25 mil</w:t>
      </w:r>
      <w:r>
        <w:rPr>
          <w:rFonts w:cs="Arial"/>
        </w:rPr>
        <w:t xml:space="preserve">. </w:t>
      </w:r>
      <w:r w:rsidRPr="00DB527E">
        <w:rPr>
          <w:rFonts w:cs="Arial"/>
        </w:rPr>
        <w:t xml:space="preserve">tun. Náklady na obnovu zničených zařízení se odhadují na 1,33 </w:t>
      </w:r>
      <w:r>
        <w:rPr>
          <w:rFonts w:cs="Arial"/>
        </w:rPr>
        <w:t>mld. USD</w:t>
      </w:r>
      <w:r w:rsidRPr="00DB527E">
        <w:rPr>
          <w:rFonts w:cs="Arial"/>
        </w:rPr>
        <w:t>.</w:t>
      </w:r>
    </w:p>
    <w:p w14:paraId="0A0FE702" w14:textId="77777777" w:rsidR="00565D8D" w:rsidRPr="00565D8D" w:rsidRDefault="00565D8D" w:rsidP="00565D8D">
      <w:pPr>
        <w:pStyle w:val="Nadpis3"/>
        <w:spacing w:line="276" w:lineRule="auto"/>
      </w:pPr>
      <w:r w:rsidRPr="00565D8D">
        <w:t>Vývozy z Ukrajiny přes černomořský koridor</w:t>
      </w:r>
    </w:p>
    <w:p w14:paraId="1D75F1F7" w14:textId="4622DA23" w:rsidR="00DB527E" w:rsidRPr="00DB527E" w:rsidRDefault="00DB527E" w:rsidP="00DB527E">
      <w:pPr>
        <w:spacing w:line="276" w:lineRule="auto"/>
        <w:jc w:val="both"/>
        <w:rPr>
          <w:rFonts w:cs="Arial"/>
        </w:rPr>
      </w:pPr>
      <w:r w:rsidRPr="00DB527E">
        <w:rPr>
          <w:rFonts w:cs="Arial"/>
        </w:rPr>
        <w:t>Z přístavu v Oděse vyjelo 17. plavidlo pronajaté Světovým potravinovým programem OSN.</w:t>
      </w:r>
      <w:r w:rsidR="00565D8D">
        <w:rPr>
          <w:rFonts w:cs="Arial"/>
        </w:rPr>
        <w:t xml:space="preserve"> </w:t>
      </w:r>
      <w:r w:rsidRPr="00DB527E">
        <w:rPr>
          <w:rFonts w:cs="Arial"/>
        </w:rPr>
        <w:t>Informovala o tom tisková služba Ministerstva infrastruktury Ukrajiny.</w:t>
      </w:r>
    </w:p>
    <w:p w14:paraId="50D0548A" w14:textId="08785AAA" w:rsidR="00DB527E" w:rsidRPr="00DB527E" w:rsidRDefault="00DB527E" w:rsidP="00DB527E">
      <w:pPr>
        <w:spacing w:line="276" w:lineRule="auto"/>
        <w:jc w:val="both"/>
        <w:rPr>
          <w:rFonts w:cs="Arial"/>
        </w:rPr>
      </w:pPr>
      <w:r w:rsidRPr="00DB527E">
        <w:rPr>
          <w:rFonts w:cs="Arial"/>
        </w:rPr>
        <w:t>Velkoobjemová loď dodá do Etiopie 30 tis</w:t>
      </w:r>
      <w:r w:rsidR="00565D8D">
        <w:rPr>
          <w:rFonts w:cs="Arial"/>
        </w:rPr>
        <w:t>.</w:t>
      </w:r>
      <w:r w:rsidRPr="00DB527E">
        <w:rPr>
          <w:rFonts w:cs="Arial"/>
        </w:rPr>
        <w:t xml:space="preserve"> tun humanitární pšenice. Pod záštitou WFP OSN bylo do potřebných zemí v Africe a Asii dodáno již více než půl milionu tun ukrajinské pšenice.</w:t>
      </w:r>
    </w:p>
    <w:p w14:paraId="63481ABB" w14:textId="7FD3FD07" w:rsidR="00DB527E" w:rsidRPr="00DB527E" w:rsidRDefault="00DB527E" w:rsidP="00DB527E">
      <w:pPr>
        <w:spacing w:line="276" w:lineRule="auto"/>
        <w:jc w:val="both"/>
        <w:rPr>
          <w:rFonts w:cs="Arial"/>
        </w:rPr>
      </w:pPr>
      <w:r w:rsidRPr="00DB527E">
        <w:rPr>
          <w:rFonts w:cs="Arial"/>
        </w:rPr>
        <w:t>Dne</w:t>
      </w:r>
      <w:r w:rsidR="0027116F">
        <w:rPr>
          <w:rFonts w:cs="Arial"/>
        </w:rPr>
        <w:t xml:space="preserve"> 23.</w:t>
      </w:r>
      <w:r w:rsidRPr="00DB527E">
        <w:rPr>
          <w:rFonts w:cs="Arial"/>
        </w:rPr>
        <w:t xml:space="preserve"> </w:t>
      </w:r>
      <w:r w:rsidR="00565D8D">
        <w:rPr>
          <w:rFonts w:cs="Arial"/>
        </w:rPr>
        <w:t xml:space="preserve">března </w:t>
      </w:r>
      <w:r w:rsidR="00565D8D" w:rsidRPr="00DB527E">
        <w:rPr>
          <w:rFonts w:cs="Arial"/>
        </w:rPr>
        <w:t xml:space="preserve">odpluly </w:t>
      </w:r>
      <w:r w:rsidRPr="00DB527E">
        <w:rPr>
          <w:rFonts w:cs="Arial"/>
        </w:rPr>
        <w:t xml:space="preserve">z přístavů </w:t>
      </w:r>
      <w:r w:rsidR="00565D8D">
        <w:rPr>
          <w:rFonts w:cs="Arial"/>
        </w:rPr>
        <w:t>další</w:t>
      </w:r>
      <w:r w:rsidRPr="00DB527E">
        <w:rPr>
          <w:rFonts w:cs="Arial"/>
        </w:rPr>
        <w:t xml:space="preserve"> 3 lodě se 112,4 tis</w:t>
      </w:r>
      <w:r w:rsidR="00565D8D">
        <w:rPr>
          <w:rFonts w:cs="Arial"/>
        </w:rPr>
        <w:t>.</w:t>
      </w:r>
      <w:r w:rsidRPr="00DB527E">
        <w:rPr>
          <w:rFonts w:cs="Arial"/>
        </w:rPr>
        <w:t xml:space="preserve"> tunami zemědělských produktů pro Afriku a Asii. Mezi nimi je i velkoobjemová loď s 30,5 tisíci tunami pšenice, která míří do Alžírska, </w:t>
      </w:r>
      <w:r w:rsidR="0027116F">
        <w:rPr>
          <w:rFonts w:cs="Arial"/>
        </w:rPr>
        <w:t xml:space="preserve">a další </w:t>
      </w:r>
      <w:r w:rsidRPr="00DB527E">
        <w:rPr>
          <w:rFonts w:cs="Arial"/>
        </w:rPr>
        <w:t>dodá 52 tisíc tun pšenice do Vietnamu.</w:t>
      </w:r>
    </w:p>
    <w:p w14:paraId="23E4B769" w14:textId="3A51D5DA" w:rsidR="00DB527E" w:rsidRPr="00DB527E" w:rsidRDefault="00DB527E" w:rsidP="00DB527E">
      <w:pPr>
        <w:spacing w:line="276" w:lineRule="auto"/>
        <w:jc w:val="both"/>
        <w:rPr>
          <w:rFonts w:cs="Arial"/>
        </w:rPr>
      </w:pPr>
      <w:r w:rsidRPr="00DB527E">
        <w:rPr>
          <w:rFonts w:cs="Arial"/>
        </w:rPr>
        <w:t>Od 1. srpna opustilo přístavy 833 lodí, které vyvezly 25,3 milionu tun ukrajinských potravin do zemí Asie, Evropy a Afriky.</w:t>
      </w:r>
    </w:p>
    <w:p w14:paraId="185CFFAE" w14:textId="137F2AE9" w:rsidR="00DB527E" w:rsidRPr="00C40593" w:rsidRDefault="00DB527E" w:rsidP="00C40593">
      <w:pPr>
        <w:pStyle w:val="Nadpis3"/>
        <w:spacing w:line="276" w:lineRule="auto"/>
      </w:pPr>
      <w:r w:rsidRPr="00C40593">
        <w:t>Vývoz zemědělských produktů silniční dopravou nadále roste</w:t>
      </w:r>
    </w:p>
    <w:p w14:paraId="42EB61FD" w14:textId="22CFA87B" w:rsidR="00DB527E" w:rsidRPr="00DB527E" w:rsidRDefault="00DB527E" w:rsidP="00DB527E">
      <w:pPr>
        <w:spacing w:line="276" w:lineRule="auto"/>
        <w:jc w:val="both"/>
        <w:rPr>
          <w:rFonts w:cs="Arial"/>
        </w:rPr>
      </w:pPr>
      <w:r w:rsidRPr="00DB527E">
        <w:rPr>
          <w:rFonts w:cs="Arial"/>
        </w:rPr>
        <w:t xml:space="preserve">Od 1. do 20. března činil vývoz 530 </w:t>
      </w:r>
      <w:r w:rsidR="00687AC4">
        <w:rPr>
          <w:rFonts w:cs="Arial"/>
        </w:rPr>
        <w:t>tis.</w:t>
      </w:r>
      <w:r w:rsidRPr="00DB527E">
        <w:rPr>
          <w:rFonts w:cs="Arial"/>
        </w:rPr>
        <w:t xml:space="preserve"> tun, v únoru to bylo 520 </w:t>
      </w:r>
      <w:r w:rsidR="00687AC4">
        <w:rPr>
          <w:rFonts w:cs="Arial"/>
        </w:rPr>
        <w:t>tis.</w:t>
      </w:r>
      <w:r w:rsidRPr="00DB527E">
        <w:rPr>
          <w:rFonts w:cs="Arial"/>
        </w:rPr>
        <w:t xml:space="preserve"> tun a v lednu 385 </w:t>
      </w:r>
      <w:r w:rsidR="00687AC4">
        <w:rPr>
          <w:rFonts w:cs="Arial"/>
        </w:rPr>
        <w:t>tis.</w:t>
      </w:r>
      <w:r w:rsidRPr="00DB527E">
        <w:rPr>
          <w:rFonts w:cs="Arial"/>
        </w:rPr>
        <w:t xml:space="preserve"> tun. </w:t>
      </w:r>
      <w:r w:rsidR="00C40593">
        <w:rPr>
          <w:rFonts w:cs="Arial"/>
        </w:rPr>
        <w:t>Z komoditního pohledu se v březnu takto vyvezlo</w:t>
      </w:r>
      <w:r w:rsidRPr="00DB527E">
        <w:rPr>
          <w:rFonts w:cs="Arial"/>
        </w:rPr>
        <w:t xml:space="preserve"> 101 </w:t>
      </w:r>
      <w:r w:rsidR="00687AC4">
        <w:rPr>
          <w:rFonts w:cs="Arial"/>
        </w:rPr>
        <w:t>tis.</w:t>
      </w:r>
      <w:r w:rsidRPr="00DB527E">
        <w:rPr>
          <w:rFonts w:cs="Arial"/>
        </w:rPr>
        <w:t xml:space="preserve"> tun kukuřice, 58 </w:t>
      </w:r>
      <w:r w:rsidR="00687AC4">
        <w:rPr>
          <w:rFonts w:cs="Arial"/>
        </w:rPr>
        <w:t>tis</w:t>
      </w:r>
      <w:r w:rsidR="00C40593">
        <w:rPr>
          <w:rFonts w:cs="Arial"/>
        </w:rPr>
        <w:t>.</w:t>
      </w:r>
      <w:r w:rsidRPr="00DB527E">
        <w:rPr>
          <w:rFonts w:cs="Arial"/>
        </w:rPr>
        <w:t xml:space="preserve"> tun pšenice, 45 </w:t>
      </w:r>
      <w:r w:rsidR="00687AC4">
        <w:rPr>
          <w:rFonts w:cs="Arial"/>
        </w:rPr>
        <w:t>tis.</w:t>
      </w:r>
      <w:r w:rsidRPr="00DB527E">
        <w:rPr>
          <w:rFonts w:cs="Arial"/>
        </w:rPr>
        <w:t xml:space="preserve"> tun slunečnice, 43 </w:t>
      </w:r>
      <w:r w:rsidR="00687AC4">
        <w:rPr>
          <w:rFonts w:cs="Arial"/>
        </w:rPr>
        <w:t>tis.</w:t>
      </w:r>
      <w:r w:rsidRPr="00DB527E">
        <w:rPr>
          <w:rFonts w:cs="Arial"/>
        </w:rPr>
        <w:t xml:space="preserve"> tun slunečnicového oleje a 34 </w:t>
      </w:r>
      <w:r w:rsidR="00687AC4">
        <w:rPr>
          <w:rFonts w:cs="Arial"/>
        </w:rPr>
        <w:t>tis.</w:t>
      </w:r>
      <w:r w:rsidRPr="00DB527E">
        <w:rPr>
          <w:rFonts w:cs="Arial"/>
        </w:rPr>
        <w:t xml:space="preserve"> tun sóji.</w:t>
      </w:r>
    </w:p>
    <w:p w14:paraId="06CA9258" w14:textId="77777777"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VIETNAM</w:t>
      </w:r>
    </w:p>
    <w:p w14:paraId="57541E82" w14:textId="77777777" w:rsidR="007D2A9E" w:rsidRDefault="00D4434C"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Luboš Marek</w:t>
      </w:r>
      <w:r w:rsidRPr="00587417">
        <w:rPr>
          <w:rFonts w:cs="Arial"/>
        </w:rPr>
        <w:t xml:space="preserve">, </w:t>
      </w:r>
      <w:r>
        <w:rPr>
          <w:rFonts w:cs="Arial"/>
        </w:rPr>
        <w:t>Místní zástupce</w:t>
      </w:r>
      <w:r w:rsidRPr="00505C2E">
        <w:rPr>
          <w:rFonts w:cs="Arial"/>
        </w:rPr>
        <w:t xml:space="preserve"> ČR pro agro-potravinářství</w:t>
      </w:r>
      <w:r w:rsidRPr="00587417">
        <w:rPr>
          <w:rFonts w:cs="Arial"/>
        </w:rPr>
        <w:t>, velvyslanectví ČR v </w:t>
      </w:r>
      <w:r>
        <w:rPr>
          <w:rFonts w:cs="Arial"/>
        </w:rPr>
        <w:t>Hanoji</w:t>
      </w:r>
      <w:r w:rsidRPr="00587417">
        <w:rPr>
          <w:rFonts w:cs="Arial"/>
        </w:rPr>
        <w:t xml:space="preserve">, </w:t>
      </w:r>
    </w:p>
    <w:p w14:paraId="1B674797" w14:textId="0EB39304" w:rsidR="00D4434C" w:rsidRPr="001D3F62" w:rsidRDefault="005A13F9" w:rsidP="00EF76D8">
      <w:pPr>
        <w:pBdr>
          <w:top w:val="single" w:sz="4" w:space="1" w:color="auto"/>
          <w:left w:val="single" w:sz="4" w:space="4" w:color="auto"/>
          <w:bottom w:val="single" w:sz="4" w:space="1" w:color="auto"/>
          <w:right w:val="single" w:sz="4" w:space="4" w:color="auto"/>
        </w:pBdr>
        <w:spacing w:line="276" w:lineRule="auto"/>
        <w:jc w:val="both"/>
      </w:pPr>
      <w:r>
        <w:t>tel.</w:t>
      </w:r>
      <w:r w:rsidR="00D4434C">
        <w:t xml:space="preserve">: </w:t>
      </w:r>
      <w:r w:rsidR="00D4434C" w:rsidRPr="00D4434C">
        <w:t>+84 904 099 562</w:t>
      </w:r>
      <w:r w:rsidR="00D4434C">
        <w:t xml:space="preserve">, e-mail: </w:t>
      </w:r>
      <w:hyperlink r:id="rId12" w:history="1">
        <w:r w:rsidR="00D4434C" w:rsidRPr="00D54C30">
          <w:rPr>
            <w:rStyle w:val="Hypertextovodkaz"/>
          </w:rPr>
          <w:t>lubos.marek@mze.cz</w:t>
        </w:r>
      </w:hyperlink>
      <w:r w:rsidR="00D4434C">
        <w:t xml:space="preserve"> / </w:t>
      </w:r>
      <w:hyperlink r:id="rId13" w:history="1">
        <w:r w:rsidR="00D4434C" w:rsidRPr="00D54C30">
          <w:rPr>
            <w:rStyle w:val="Hypertextovodkaz"/>
          </w:rPr>
          <w:t>commerce_hanoi@mzv.cz</w:t>
        </w:r>
      </w:hyperlink>
      <w:r w:rsidR="00D4434C">
        <w:t xml:space="preserve"> </w:t>
      </w:r>
    </w:p>
    <w:p w14:paraId="5F3A79C3" w14:textId="77777777" w:rsidR="00565D8D" w:rsidRPr="00565D8D" w:rsidRDefault="00565D8D" w:rsidP="00565D8D">
      <w:pPr>
        <w:pStyle w:val="Nadpis3"/>
        <w:spacing w:line="276" w:lineRule="auto"/>
      </w:pPr>
      <w:r w:rsidRPr="00565D8D">
        <w:t>Laos pozastavuje dovoz vepřového masa z Vietnamu</w:t>
      </w:r>
    </w:p>
    <w:p w14:paraId="723F0E84" w14:textId="4496A9BF" w:rsidR="00565D8D" w:rsidRPr="00565D8D" w:rsidRDefault="00565D8D" w:rsidP="00565D8D">
      <w:pPr>
        <w:spacing w:line="276" w:lineRule="auto"/>
        <w:jc w:val="both"/>
      </w:pPr>
      <w:r w:rsidRPr="00565D8D">
        <w:t>Laoské ministerstvo zemědělství a lesnictví oznámilo pozastavení dovozu vepřového masa z</w:t>
      </w:r>
      <w:r w:rsidR="002958F3">
        <w:t> </w:t>
      </w:r>
      <w:r w:rsidRPr="00565D8D">
        <w:t>Vietnamu a dalších zemí zasažených novými ohnisky afrického moru prasat.</w:t>
      </w:r>
    </w:p>
    <w:p w14:paraId="781CC247" w14:textId="77777777" w:rsidR="00565D8D" w:rsidRPr="00565D8D" w:rsidRDefault="00565D8D" w:rsidP="00565D8D">
      <w:pPr>
        <w:spacing w:line="276" w:lineRule="auto"/>
        <w:jc w:val="both"/>
      </w:pPr>
      <w:r w:rsidRPr="00565D8D">
        <w:t>Podle oznámení z 22. 3. 2023 pozastavuje Laos dovoz vepřového masa, včetně živých prasat a produktů z vepřového z celého Vietnamu.</w:t>
      </w:r>
    </w:p>
    <w:p w14:paraId="02562664" w14:textId="77777777" w:rsidR="00565D8D" w:rsidRPr="00565D8D" w:rsidRDefault="00565D8D" w:rsidP="00565D8D">
      <w:pPr>
        <w:spacing w:line="276" w:lineRule="auto"/>
        <w:jc w:val="both"/>
      </w:pPr>
      <w:r w:rsidRPr="00565D8D">
        <w:t>Příslušní úředníci budou sledovat nelegální dovoz na mezinárodních a místních hraničních přechodech i na mezinárodních letištích. Vepřové maso, které bude do Laosu pašováno nebo nezákonně dovezeno, musí být zničeno.</w:t>
      </w:r>
    </w:p>
    <w:p w14:paraId="3E0B82E6" w14:textId="77777777" w:rsidR="00565D8D" w:rsidRPr="00565D8D" w:rsidRDefault="00565D8D" w:rsidP="00565D8D">
      <w:pPr>
        <w:spacing w:line="276" w:lineRule="auto"/>
        <w:jc w:val="both"/>
      </w:pPr>
      <w:r w:rsidRPr="00565D8D">
        <w:t>Jedná se o překvapující informaci, jelikož Vietnam výskyt afrického moru prasat zatím nepřiznal.</w:t>
      </w:r>
    </w:p>
    <w:p w14:paraId="3414570C" w14:textId="4C4AB66D" w:rsidR="00D4434C" w:rsidRPr="00565D8D" w:rsidRDefault="00565D8D" w:rsidP="00EF76D8">
      <w:pPr>
        <w:spacing w:line="276" w:lineRule="auto"/>
        <w:jc w:val="both"/>
      </w:pPr>
      <w:r w:rsidRPr="00565D8D">
        <w:t>Aktuálně je ve Vietnamu věnována pozornost rozšíření ptačí chřipky v sousední Kambodži, kde bylo v poslední době hlášeno více než 10 případů přenosu nákazy na člověka, včetně dvou úmrtí.</w:t>
      </w:r>
    </w:p>
    <w:p w14:paraId="0B5C2F4B" w14:textId="77777777" w:rsidR="00F36E50" w:rsidRPr="00587417" w:rsidRDefault="00F36E50"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VELKÁ BRITÁNIE</w:t>
      </w:r>
    </w:p>
    <w:p w14:paraId="6A8F121B" w14:textId="77777777" w:rsidR="00F36E50" w:rsidRPr="00062DAB" w:rsidRDefault="00F36E5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BC015D">
        <w:rPr>
          <w:rFonts w:cs="Arial"/>
        </w:rPr>
        <w:t>Paul Wilkins</w:t>
      </w:r>
      <w:r w:rsidR="00062DAB">
        <w:rPr>
          <w:rFonts w:cs="Arial"/>
        </w:rPr>
        <w:t xml:space="preserve"> a </w:t>
      </w:r>
      <w:r w:rsidR="00062DAB" w:rsidRPr="00062DAB">
        <w:rPr>
          <w:rFonts w:cs="Arial"/>
        </w:rPr>
        <w:t xml:space="preserve">Tibor </w:t>
      </w:r>
      <w:r w:rsidR="00062DAB">
        <w:rPr>
          <w:rFonts w:cs="Arial"/>
        </w:rPr>
        <w:t>A</w:t>
      </w:r>
      <w:r w:rsidR="00062DAB" w:rsidRPr="00062DAB">
        <w:rPr>
          <w:rFonts w:cs="Arial"/>
        </w:rPr>
        <w:t>ngyal</w:t>
      </w:r>
      <w:r w:rsidR="00062DAB">
        <w:rPr>
          <w:rFonts w:cs="Arial"/>
        </w:rPr>
        <w:t xml:space="preserve">, </w:t>
      </w:r>
      <w:r w:rsidRPr="00BC015D">
        <w:rPr>
          <w:rFonts w:cs="Arial"/>
        </w:rPr>
        <w:t>Místní zástupc</w:t>
      </w:r>
      <w:r w:rsidR="00062DAB">
        <w:rPr>
          <w:rFonts w:cs="Arial"/>
        </w:rPr>
        <w:t>i</w:t>
      </w:r>
      <w:r w:rsidRPr="00BC015D">
        <w:rPr>
          <w:rFonts w:cs="Arial"/>
        </w:rPr>
        <w:t xml:space="preserve"> ČR pro agro-potravinářství, velvyslanectví ČR v</w:t>
      </w:r>
      <w:r w:rsidR="00062DAB">
        <w:rPr>
          <w:rFonts w:cs="Arial"/>
        </w:rPr>
        <w:t> </w:t>
      </w:r>
      <w:r w:rsidRPr="00BC015D">
        <w:rPr>
          <w:rFonts w:cs="Arial"/>
        </w:rPr>
        <w:t>Londýně</w:t>
      </w:r>
      <w:r w:rsidR="00062DAB">
        <w:rPr>
          <w:rFonts w:cs="Arial"/>
        </w:rPr>
        <w:t xml:space="preserve">, </w:t>
      </w:r>
      <w:r w:rsidR="00062DAB" w:rsidRPr="00062DAB">
        <w:rPr>
          <w:rFonts w:cs="Arial"/>
        </w:rPr>
        <w:t>tel.: +44 749 533 9811</w:t>
      </w:r>
      <w:r w:rsidR="00062DAB">
        <w:rPr>
          <w:rFonts w:cs="Arial"/>
        </w:rPr>
        <w:t xml:space="preserve">, </w:t>
      </w:r>
      <w:r w:rsidR="00062DAB" w:rsidRPr="00062DAB">
        <w:rPr>
          <w:rFonts w:cs="Arial"/>
        </w:rPr>
        <w:t xml:space="preserve">e-mail: </w:t>
      </w:r>
      <w:hyperlink r:id="rId14" w:history="1">
        <w:r w:rsidR="00062DAB" w:rsidRPr="007C45BF">
          <w:rPr>
            <w:rStyle w:val="Hypertextovodkaz"/>
            <w:rFonts w:cs="Arial"/>
          </w:rPr>
          <w:t>uktrade@mze.cz</w:t>
        </w:r>
      </w:hyperlink>
      <w:r w:rsidR="00062DAB">
        <w:rPr>
          <w:rFonts w:cs="Arial"/>
        </w:rPr>
        <w:t xml:space="preserve"> </w:t>
      </w:r>
      <w:r w:rsidR="00062DAB" w:rsidRPr="00062DAB">
        <w:rPr>
          <w:rFonts w:cs="Arial"/>
        </w:rPr>
        <w:t xml:space="preserve"> –</w:t>
      </w:r>
      <w:r w:rsidR="00062DAB">
        <w:rPr>
          <w:rFonts w:cs="Arial"/>
        </w:rPr>
        <w:t xml:space="preserve"> </w:t>
      </w:r>
      <w:r w:rsidR="00062DAB" w:rsidRPr="00062DAB">
        <w:rPr>
          <w:rFonts w:cs="Arial"/>
        </w:rPr>
        <w:t xml:space="preserve">komunikace v angličtině </w:t>
      </w:r>
    </w:p>
    <w:p w14:paraId="404BC955" w14:textId="77777777" w:rsidR="00565D8D" w:rsidRPr="00565D8D" w:rsidRDefault="00565D8D" w:rsidP="00565D8D">
      <w:pPr>
        <w:pStyle w:val="Nadpis3"/>
        <w:spacing w:line="276" w:lineRule="auto"/>
      </w:pPr>
      <w:r>
        <w:t>Ohrožení b</w:t>
      </w:r>
      <w:r w:rsidRPr="00860025">
        <w:t>ritský</w:t>
      </w:r>
      <w:r>
        <w:t>ch</w:t>
      </w:r>
      <w:r w:rsidRPr="00860025">
        <w:t xml:space="preserve"> </w:t>
      </w:r>
      <w:r>
        <w:t>prodejen</w:t>
      </w:r>
      <w:r w:rsidRPr="00860025">
        <w:t xml:space="preserve"> se smíšeným zbožím</w:t>
      </w:r>
    </w:p>
    <w:p w14:paraId="367795E0" w14:textId="77777777" w:rsidR="00565D8D" w:rsidRDefault="00565D8D" w:rsidP="00565D8D">
      <w:pPr>
        <w:spacing w:line="276" w:lineRule="auto"/>
        <w:jc w:val="both"/>
      </w:pPr>
      <w:r>
        <w:t>Britská Asociace obchodů se smíšeným zbožím (ACS) varovala, že by v UK mohlo ukončit provoz až zhruba 7 000 prodejen se smíšeným zbožím, pokud vláda nepodnikne kroky ke snížení jejich nákladů na energie. Pokud totiž prodejny uzavíraly smlouvy na energie ve třetím a čtvrtém čtvrtletí roku 2022, kdy ceny energií dosahovaly svého vrcholu, znamenalo to pro ně až ztrojnásobení nákladů na energie. Protože se tyto smlouvy obvykle uzavírají na dobu určitou (12 až 24 měsíců), jsou během této doby ceny fixní.</w:t>
      </w:r>
    </w:p>
    <w:p w14:paraId="24BD7D9B" w14:textId="5321BA06" w:rsidR="00565D8D" w:rsidRDefault="00565D8D" w:rsidP="00565D8D">
      <w:pPr>
        <w:spacing w:line="276" w:lineRule="auto"/>
        <w:jc w:val="both"/>
      </w:pPr>
      <w:r>
        <w:t>ACS odhaduje, že v Británii funguje přibližně 7 000 obchodů se smíšeným zbožím, které vlastní nezávislí majitelé a které se v současné době dostaly do potíží právě z důvodu nevýhodných smluv na energie. To ohrožuje pracovní místa přibližně 46 000 pracovníků. Při pohledu do budoucna se ACS domnívá, že by řešením bylo, kdyby britská vláda v roce 2023 poskytla dotčeným prodejnám dodatečnou podporu 10 000 liber na jednotlivou provozovnu a</w:t>
      </w:r>
      <w:r w:rsidR="00FB65E2">
        <w:t> </w:t>
      </w:r>
      <w:r>
        <w:t>nařídila dodavatelům, aby umožnily ukončení zafixovaných kontraktů na energie.</w:t>
      </w:r>
    </w:p>
    <w:p w14:paraId="148864E0" w14:textId="69B5AE5E" w:rsidR="00565D8D" w:rsidRPr="00565D8D" w:rsidRDefault="00565D8D" w:rsidP="00565D8D">
      <w:pPr>
        <w:spacing w:line="276" w:lineRule="auto"/>
        <w:jc w:val="both"/>
        <w:rPr>
          <w:i/>
          <w:iCs/>
        </w:rPr>
      </w:pPr>
      <w:r w:rsidRPr="00565D8D">
        <w:rPr>
          <w:i/>
          <w:iCs/>
        </w:rPr>
        <w:t>Pozn: Do nezávislých maloobchodních prodejen nebo menších sítí se vyváží i potraviny a</w:t>
      </w:r>
      <w:r w:rsidR="00FB65E2">
        <w:rPr>
          <w:i/>
          <w:iCs/>
        </w:rPr>
        <w:t> </w:t>
      </w:r>
      <w:r w:rsidRPr="00565D8D">
        <w:rPr>
          <w:i/>
          <w:iCs/>
        </w:rPr>
        <w:t>nápoje z ČR. Ohrožení existence těchto prodejen tak může mít dopad i na tyto vývozy.</w:t>
      </w:r>
    </w:p>
    <w:p w14:paraId="4F929661" w14:textId="77777777" w:rsidR="00565D8D" w:rsidRDefault="00000000" w:rsidP="00565D8D">
      <w:pPr>
        <w:spacing w:before="120"/>
        <w:jc w:val="both"/>
      </w:pPr>
      <w:hyperlink r:id="rId15" w:history="1">
        <w:r w:rsidR="00565D8D" w:rsidRPr="00DE4CF9">
          <w:rPr>
            <w:rStyle w:val="Hypertextovodkaz"/>
          </w:rPr>
          <w:t>Zdroj</w:t>
        </w:r>
      </w:hyperlink>
    </w:p>
    <w:p w14:paraId="4FA1EEF9" w14:textId="77777777" w:rsidR="00B208A7" w:rsidRPr="00B208A7" w:rsidRDefault="00B208A7" w:rsidP="00EF76D8">
      <w:pPr>
        <w:spacing w:line="276" w:lineRule="auto"/>
        <w:jc w:val="both"/>
      </w:pPr>
    </w:p>
    <w:p w14:paraId="2EB47923" w14:textId="537F00F7" w:rsidR="00F36E50" w:rsidRPr="00F36E50" w:rsidRDefault="00F36E50" w:rsidP="00EF76D8">
      <w:pPr>
        <w:spacing w:line="276" w:lineRule="auto"/>
      </w:pPr>
    </w:p>
    <w:sectPr w:rsidR="00F36E50" w:rsidRPr="00F36E50" w:rsidSect="00505C2E">
      <w:footerReference w:type="default" r:id="rId1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74F9A" w14:textId="77777777" w:rsidR="001E7A1A" w:rsidRDefault="001E7A1A" w:rsidP="00D4434C">
      <w:r>
        <w:separator/>
      </w:r>
    </w:p>
  </w:endnote>
  <w:endnote w:type="continuationSeparator" w:id="0">
    <w:p w14:paraId="630A7019" w14:textId="77777777" w:rsidR="001E7A1A" w:rsidRDefault="001E7A1A"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10708"/>
      <w:docPartObj>
        <w:docPartGallery w:val="Page Numbers (Bottom of Page)"/>
        <w:docPartUnique/>
      </w:docPartObj>
    </w:sdtPr>
    <w:sdtContent>
      <w:p w14:paraId="1B6C5355" w14:textId="230C0D14" w:rsidR="00D4434C" w:rsidRDefault="00D4434C">
        <w:pPr>
          <w:pStyle w:val="Zpat"/>
          <w:jc w:val="center"/>
        </w:pPr>
        <w:r>
          <w:fldChar w:fldCharType="begin"/>
        </w:r>
        <w:r>
          <w:instrText>PAGE   \* MERGEFORMAT</w:instrText>
        </w:r>
        <w:r>
          <w:fldChar w:fldCharType="separate"/>
        </w:r>
        <w:r w:rsidR="00CF2F53">
          <w:rPr>
            <w:noProof/>
          </w:rPr>
          <w:t>2</w:t>
        </w:r>
        <w:r>
          <w:fldChar w:fldCharType="end"/>
        </w:r>
      </w:p>
    </w:sdtContent>
  </w:sdt>
  <w:p w14:paraId="25C5ADFC"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E9804" w14:textId="77777777" w:rsidR="001E7A1A" w:rsidRDefault="001E7A1A" w:rsidP="00D4434C">
      <w:r>
        <w:separator/>
      </w:r>
    </w:p>
  </w:footnote>
  <w:footnote w:type="continuationSeparator" w:id="0">
    <w:p w14:paraId="4C6B68E4" w14:textId="77777777" w:rsidR="001E7A1A" w:rsidRDefault="001E7A1A"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34990515">
    <w:abstractNumId w:val="18"/>
  </w:num>
  <w:num w:numId="2" w16cid:durableId="2127503288">
    <w:abstractNumId w:val="14"/>
  </w:num>
  <w:num w:numId="3" w16cid:durableId="829322684">
    <w:abstractNumId w:val="16"/>
  </w:num>
  <w:num w:numId="4" w16cid:durableId="1274051232">
    <w:abstractNumId w:val="10"/>
  </w:num>
  <w:num w:numId="5" w16cid:durableId="112138887">
    <w:abstractNumId w:val="20"/>
  </w:num>
  <w:num w:numId="6" w16cid:durableId="95639672">
    <w:abstractNumId w:val="21"/>
  </w:num>
  <w:num w:numId="7" w16cid:durableId="565146497">
    <w:abstractNumId w:val="17"/>
  </w:num>
  <w:num w:numId="8" w16cid:durableId="540631392">
    <w:abstractNumId w:val="3"/>
  </w:num>
  <w:num w:numId="9" w16cid:durableId="1606425852">
    <w:abstractNumId w:val="9"/>
  </w:num>
  <w:num w:numId="10" w16cid:durableId="1017195158">
    <w:abstractNumId w:val="6"/>
  </w:num>
  <w:num w:numId="11" w16cid:durableId="1418094189">
    <w:abstractNumId w:val="15"/>
  </w:num>
  <w:num w:numId="12" w16cid:durableId="1693608645">
    <w:abstractNumId w:val="11"/>
  </w:num>
  <w:num w:numId="13" w16cid:durableId="1911311017">
    <w:abstractNumId w:val="26"/>
  </w:num>
  <w:num w:numId="14" w16cid:durableId="613752173">
    <w:abstractNumId w:val="8"/>
  </w:num>
  <w:num w:numId="15" w16cid:durableId="1914005668">
    <w:abstractNumId w:val="2"/>
  </w:num>
  <w:num w:numId="16" w16cid:durableId="370417977">
    <w:abstractNumId w:val="13"/>
  </w:num>
  <w:num w:numId="17" w16cid:durableId="567806237">
    <w:abstractNumId w:val="7"/>
  </w:num>
  <w:num w:numId="18" w16cid:durableId="1086028727">
    <w:abstractNumId w:val="1"/>
  </w:num>
  <w:num w:numId="19" w16cid:durableId="145972035">
    <w:abstractNumId w:val="24"/>
  </w:num>
  <w:num w:numId="20" w16cid:durableId="564147177">
    <w:abstractNumId w:val="23"/>
  </w:num>
  <w:num w:numId="21" w16cid:durableId="1953124014">
    <w:abstractNumId w:val="0"/>
  </w:num>
  <w:num w:numId="22" w16cid:durableId="339047884">
    <w:abstractNumId w:val="5"/>
  </w:num>
  <w:num w:numId="23" w16cid:durableId="873806122">
    <w:abstractNumId w:val="25"/>
  </w:num>
  <w:num w:numId="24" w16cid:durableId="1750037931">
    <w:abstractNumId w:val="12"/>
  </w:num>
  <w:num w:numId="25" w16cid:durableId="725182337">
    <w:abstractNumId w:val="4"/>
  </w:num>
  <w:num w:numId="26" w16cid:durableId="2084910153">
    <w:abstractNumId w:val="19"/>
  </w:num>
  <w:num w:numId="27" w16cid:durableId="9058444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70E8"/>
    <w:rsid w:val="00022413"/>
    <w:rsid w:val="00035FAD"/>
    <w:rsid w:val="000458E0"/>
    <w:rsid w:val="00056BBE"/>
    <w:rsid w:val="00061EED"/>
    <w:rsid w:val="00062DAB"/>
    <w:rsid w:val="000663DF"/>
    <w:rsid w:val="000A4F06"/>
    <w:rsid w:val="000F717B"/>
    <w:rsid w:val="00126ADE"/>
    <w:rsid w:val="00146BCF"/>
    <w:rsid w:val="001D3F62"/>
    <w:rsid w:val="001E7A1A"/>
    <w:rsid w:val="001F023C"/>
    <w:rsid w:val="001F29AF"/>
    <w:rsid w:val="00223F87"/>
    <w:rsid w:val="002616B5"/>
    <w:rsid w:val="00267D97"/>
    <w:rsid w:val="0027116F"/>
    <w:rsid w:val="002958F3"/>
    <w:rsid w:val="002A185A"/>
    <w:rsid w:val="002A2D85"/>
    <w:rsid w:val="002A56DF"/>
    <w:rsid w:val="002E5EAD"/>
    <w:rsid w:val="00370E34"/>
    <w:rsid w:val="003964FA"/>
    <w:rsid w:val="003D2B3B"/>
    <w:rsid w:val="003D56E1"/>
    <w:rsid w:val="0040717D"/>
    <w:rsid w:val="004232BE"/>
    <w:rsid w:val="004559E3"/>
    <w:rsid w:val="004962CD"/>
    <w:rsid w:val="004A6C5B"/>
    <w:rsid w:val="004E6FCD"/>
    <w:rsid w:val="00505C2E"/>
    <w:rsid w:val="005159DC"/>
    <w:rsid w:val="005248F4"/>
    <w:rsid w:val="00524BA5"/>
    <w:rsid w:val="00565D8D"/>
    <w:rsid w:val="00587417"/>
    <w:rsid w:val="005A13F9"/>
    <w:rsid w:val="005C3BF7"/>
    <w:rsid w:val="005D5E3F"/>
    <w:rsid w:val="005D69CD"/>
    <w:rsid w:val="005D7F74"/>
    <w:rsid w:val="005E20B4"/>
    <w:rsid w:val="00613A7D"/>
    <w:rsid w:val="00636521"/>
    <w:rsid w:val="00656C69"/>
    <w:rsid w:val="0067358D"/>
    <w:rsid w:val="006805F4"/>
    <w:rsid w:val="00687AC4"/>
    <w:rsid w:val="006931C2"/>
    <w:rsid w:val="006A353A"/>
    <w:rsid w:val="006A382E"/>
    <w:rsid w:val="006F79AC"/>
    <w:rsid w:val="00715795"/>
    <w:rsid w:val="00717F96"/>
    <w:rsid w:val="00771977"/>
    <w:rsid w:val="00780119"/>
    <w:rsid w:val="0078308B"/>
    <w:rsid w:val="00790E93"/>
    <w:rsid w:val="00795E13"/>
    <w:rsid w:val="007A531E"/>
    <w:rsid w:val="007D2A9E"/>
    <w:rsid w:val="007F3E9B"/>
    <w:rsid w:val="007F44D0"/>
    <w:rsid w:val="007F5F98"/>
    <w:rsid w:val="008051E9"/>
    <w:rsid w:val="00807D31"/>
    <w:rsid w:val="00886E98"/>
    <w:rsid w:val="00892A59"/>
    <w:rsid w:val="00892E02"/>
    <w:rsid w:val="00897840"/>
    <w:rsid w:val="008A6BB3"/>
    <w:rsid w:val="008A799A"/>
    <w:rsid w:val="00937595"/>
    <w:rsid w:val="009677BC"/>
    <w:rsid w:val="00974743"/>
    <w:rsid w:val="00993C8E"/>
    <w:rsid w:val="00A53226"/>
    <w:rsid w:val="00A91B8F"/>
    <w:rsid w:val="00AB1996"/>
    <w:rsid w:val="00AD54F3"/>
    <w:rsid w:val="00AE3F61"/>
    <w:rsid w:val="00AF51BE"/>
    <w:rsid w:val="00B05BDF"/>
    <w:rsid w:val="00B173B4"/>
    <w:rsid w:val="00B208A7"/>
    <w:rsid w:val="00B27E33"/>
    <w:rsid w:val="00B318F6"/>
    <w:rsid w:val="00B554B9"/>
    <w:rsid w:val="00BA6A5B"/>
    <w:rsid w:val="00BC341A"/>
    <w:rsid w:val="00BC4BD8"/>
    <w:rsid w:val="00BD647F"/>
    <w:rsid w:val="00BD7227"/>
    <w:rsid w:val="00C0233A"/>
    <w:rsid w:val="00C34CC6"/>
    <w:rsid w:val="00C40593"/>
    <w:rsid w:val="00C57B4E"/>
    <w:rsid w:val="00C833B6"/>
    <w:rsid w:val="00CA1C10"/>
    <w:rsid w:val="00CA2C8C"/>
    <w:rsid w:val="00CA478D"/>
    <w:rsid w:val="00CF2F53"/>
    <w:rsid w:val="00D05C35"/>
    <w:rsid w:val="00D4434C"/>
    <w:rsid w:val="00D71800"/>
    <w:rsid w:val="00DA01A0"/>
    <w:rsid w:val="00DA25B0"/>
    <w:rsid w:val="00DB022E"/>
    <w:rsid w:val="00DB0371"/>
    <w:rsid w:val="00DB3BA7"/>
    <w:rsid w:val="00DB527E"/>
    <w:rsid w:val="00E0689A"/>
    <w:rsid w:val="00E52E29"/>
    <w:rsid w:val="00E853BA"/>
    <w:rsid w:val="00E87201"/>
    <w:rsid w:val="00E96F76"/>
    <w:rsid w:val="00E973C5"/>
    <w:rsid w:val="00E97C5D"/>
    <w:rsid w:val="00EA44BE"/>
    <w:rsid w:val="00EA7FE6"/>
    <w:rsid w:val="00EB12F4"/>
    <w:rsid w:val="00EF76D8"/>
    <w:rsid w:val="00F03535"/>
    <w:rsid w:val="00F04621"/>
    <w:rsid w:val="00F36E50"/>
    <w:rsid w:val="00F4313C"/>
    <w:rsid w:val="00F7570B"/>
    <w:rsid w:val="00FA52AF"/>
    <w:rsid w:val="00FB65E2"/>
    <w:rsid w:val="00FD6CF3"/>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8E6D"/>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34C"/>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3043">
      <w:bodyDiv w:val="1"/>
      <w:marLeft w:val="0"/>
      <w:marRight w:val="0"/>
      <w:marTop w:val="0"/>
      <w:marBottom w:val="0"/>
      <w:divBdr>
        <w:top w:val="none" w:sz="0" w:space="0" w:color="auto"/>
        <w:left w:val="none" w:sz="0" w:space="0" w:color="auto"/>
        <w:bottom w:val="none" w:sz="0" w:space="0" w:color="auto"/>
        <w:right w:val="none" w:sz="0" w:space="0" w:color="auto"/>
      </w:divBdr>
    </w:div>
    <w:div w:id="576479310">
      <w:bodyDiv w:val="1"/>
      <w:marLeft w:val="0"/>
      <w:marRight w:val="0"/>
      <w:marTop w:val="0"/>
      <w:marBottom w:val="0"/>
      <w:divBdr>
        <w:top w:val="none" w:sz="0" w:space="0" w:color="auto"/>
        <w:left w:val="none" w:sz="0" w:space="0" w:color="auto"/>
        <w:bottom w:val="none" w:sz="0" w:space="0" w:color="auto"/>
        <w:right w:val="none" w:sz="0" w:space="0" w:color="auto"/>
      </w:divBdr>
    </w:div>
    <w:div w:id="754979976">
      <w:bodyDiv w:val="1"/>
      <w:marLeft w:val="0"/>
      <w:marRight w:val="0"/>
      <w:marTop w:val="0"/>
      <w:marBottom w:val="0"/>
      <w:divBdr>
        <w:top w:val="none" w:sz="0" w:space="0" w:color="auto"/>
        <w:left w:val="none" w:sz="0" w:space="0" w:color="auto"/>
        <w:bottom w:val="none" w:sz="0" w:space="0" w:color="auto"/>
        <w:right w:val="none" w:sz="0" w:space="0" w:color="auto"/>
      </w:divBdr>
    </w:div>
    <w:div w:id="767115973">
      <w:bodyDiv w:val="1"/>
      <w:marLeft w:val="0"/>
      <w:marRight w:val="0"/>
      <w:marTop w:val="0"/>
      <w:marBottom w:val="0"/>
      <w:divBdr>
        <w:top w:val="none" w:sz="0" w:space="0" w:color="auto"/>
        <w:left w:val="none" w:sz="0" w:space="0" w:color="auto"/>
        <w:bottom w:val="none" w:sz="0" w:space="0" w:color="auto"/>
        <w:right w:val="none" w:sz="0" w:space="0" w:color="auto"/>
      </w:divBdr>
    </w:div>
    <w:div w:id="81194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_vana@mzv.cz" TargetMode="External"/><Relationship Id="rId13" Type="http://schemas.openxmlformats.org/officeDocument/2006/relationships/hyperlink" Target="mailto:commerce_hanoi@mzv.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bos.marek@mze.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z.ukrexport@meta.ua" TargetMode="External"/><Relationship Id="rId5" Type="http://schemas.openxmlformats.org/officeDocument/2006/relationships/webSettings" Target="webSettings.xml"/><Relationship Id="rId15" Type="http://schemas.openxmlformats.org/officeDocument/2006/relationships/hyperlink" Target="https://www.grocerygazette.co.uk/2023/03/14/acs-government-energy-costs/" TargetMode="External"/><Relationship Id="rId10" Type="http://schemas.openxmlformats.org/officeDocument/2006/relationships/hyperlink" Target="mailto:irena_leopoldova@mzv.cz" TargetMode="External"/><Relationship Id="rId4" Type="http://schemas.openxmlformats.org/officeDocument/2006/relationships/settings" Target="settings.xml"/><Relationship Id="rId9" Type="http://schemas.openxmlformats.org/officeDocument/2006/relationships/hyperlink" Target="mailto:petr_sochor@mzv.cz" TargetMode="External"/><Relationship Id="rId14" Type="http://schemas.openxmlformats.org/officeDocument/2006/relationships/hyperlink" Target="mailto:uktrade@mze.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8C605D1-1501-4BF2-BEAD-8FE942EC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1</TotalTime>
  <Pages>4</Pages>
  <Words>1544</Words>
  <Characters>9114</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10637</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Bartošová Karolína</cp:lastModifiedBy>
  <cp:revision>2</cp:revision>
  <dcterms:created xsi:type="dcterms:W3CDTF">2023-03-24T13:25:00Z</dcterms:created>
  <dcterms:modified xsi:type="dcterms:W3CDTF">2023-03-24T13:25:00Z</dcterms:modified>
</cp:coreProperties>
</file>