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29B40" w14:textId="7EACC72B" w:rsidR="00937595" w:rsidRPr="00BD647F" w:rsidRDefault="00505C2E" w:rsidP="00EF76D8">
      <w:pPr>
        <w:pStyle w:val="Nzev"/>
        <w:spacing w:line="276" w:lineRule="auto"/>
        <w:rPr>
          <w:rFonts w:ascii="Arial" w:hAnsi="Arial" w:cs="Arial"/>
        </w:rPr>
      </w:pPr>
      <w:r>
        <w:rPr>
          <w:rFonts w:ascii="Arial" w:hAnsi="Arial" w:cs="Arial"/>
        </w:rPr>
        <w:t>Zprávy z teritorií</w:t>
      </w:r>
      <w:r w:rsidR="00035FAD" w:rsidRPr="00937595">
        <w:rPr>
          <w:rFonts w:ascii="Arial" w:hAnsi="Arial" w:cs="Arial"/>
        </w:rPr>
        <w:t xml:space="preserve"> - </w:t>
      </w:r>
      <w:r w:rsidR="00035FAD" w:rsidRPr="00937595">
        <w:rPr>
          <w:rFonts w:ascii="Arial" w:hAnsi="Arial" w:cs="Arial"/>
        </w:rPr>
        <w:fldChar w:fldCharType="begin"/>
      </w:r>
      <w:r w:rsidR="00035FAD" w:rsidRPr="00937595">
        <w:rPr>
          <w:rFonts w:ascii="Arial" w:hAnsi="Arial" w:cs="Arial"/>
        </w:rPr>
        <w:instrText xml:space="preserve"> TIME \@ "dddd d. MMMM yyyy" </w:instrText>
      </w:r>
      <w:r w:rsidR="00035FAD" w:rsidRPr="00937595">
        <w:rPr>
          <w:rFonts w:ascii="Arial" w:hAnsi="Arial" w:cs="Arial"/>
        </w:rPr>
        <w:fldChar w:fldCharType="separate"/>
      </w:r>
      <w:r w:rsidR="00A70451">
        <w:rPr>
          <w:rFonts w:ascii="Arial" w:hAnsi="Arial" w:cs="Arial"/>
          <w:noProof/>
        </w:rPr>
        <w:t>pátek 30. září 2022</w:t>
      </w:r>
      <w:r w:rsidR="00035FAD" w:rsidRPr="00937595">
        <w:rPr>
          <w:rFonts w:ascii="Arial" w:hAnsi="Arial" w:cs="Arial"/>
        </w:rPr>
        <w:fldChar w:fldCharType="end"/>
      </w:r>
    </w:p>
    <w:p w14:paraId="342AE0FC" w14:textId="77777777" w:rsidR="006A382E" w:rsidRPr="00587417" w:rsidRDefault="00035FAD"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ČÍNA</w:t>
      </w:r>
    </w:p>
    <w:p w14:paraId="0CBB3A16" w14:textId="77777777" w:rsidR="007D2A9E" w:rsidRDefault="00035FAD"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Ondřej Plaček, Z</w:t>
      </w:r>
      <w:r w:rsidR="006A382E" w:rsidRPr="00587417">
        <w:rPr>
          <w:rFonts w:cs="Arial"/>
        </w:rPr>
        <w:t xml:space="preserve">emědělský diplomat velvyslanectví ČR v Pekingu, </w:t>
      </w:r>
    </w:p>
    <w:p w14:paraId="3A24AFAD" w14:textId="76008355" w:rsidR="00717F96" w:rsidRPr="00D05C35" w:rsidRDefault="00D71800"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Mob</w:t>
      </w:r>
      <w:r w:rsidR="006A382E" w:rsidRPr="00587417">
        <w:rPr>
          <w:rFonts w:cs="Arial"/>
        </w:rPr>
        <w:t>.: +420 702</w:t>
      </w:r>
      <w:r w:rsidR="00B554B9" w:rsidRPr="00587417">
        <w:rPr>
          <w:rFonts w:cs="Arial"/>
        </w:rPr>
        <w:t xml:space="preserve"> 176 276, </w:t>
      </w:r>
      <w:r w:rsidR="00D4434C">
        <w:rPr>
          <w:rFonts w:cs="Arial"/>
        </w:rPr>
        <w:t xml:space="preserve">e-mail: </w:t>
      </w:r>
      <w:hyperlink r:id="rId8" w:history="1">
        <w:r w:rsidR="00B554B9" w:rsidRPr="00D4434C">
          <w:rPr>
            <w:rStyle w:val="Hypertextovodkaz"/>
            <w:rFonts w:cs="Arial"/>
          </w:rPr>
          <w:t>ondrej.placek@mze.cz</w:t>
        </w:r>
      </w:hyperlink>
      <w:r w:rsidR="00B554B9" w:rsidRPr="00587417">
        <w:rPr>
          <w:rFonts w:cs="Arial"/>
        </w:rPr>
        <w:t xml:space="preserve"> </w:t>
      </w:r>
    </w:p>
    <w:p w14:paraId="62A8A1FF" w14:textId="055CB5E6" w:rsidR="005521D0" w:rsidRPr="005521D0" w:rsidRDefault="005521D0" w:rsidP="005521D0">
      <w:pPr>
        <w:pStyle w:val="Nadpis3"/>
        <w:spacing w:line="276" w:lineRule="auto"/>
      </w:pPr>
      <w:r w:rsidRPr="005521D0">
        <w:t>Pokles čínských dovozů</w:t>
      </w:r>
      <w:r w:rsidR="00B165D7">
        <w:t xml:space="preserve"> </w:t>
      </w:r>
      <w:r w:rsidRPr="005521D0">
        <w:t>obilovin a olejnin</w:t>
      </w:r>
    </w:p>
    <w:p w14:paraId="7A5B8DD9" w14:textId="77777777" w:rsidR="005521D0" w:rsidRPr="005521D0" w:rsidRDefault="005521D0" w:rsidP="005521D0">
      <w:pPr>
        <w:spacing w:line="276" w:lineRule="auto"/>
        <w:jc w:val="both"/>
      </w:pPr>
      <w:r w:rsidRPr="005521D0">
        <w:t xml:space="preserve">Reuters ve své nedávné zprávě uvedlo, že v období od ledna do srpna letošního roku Čína importovala výrazně menší objemy obilovin než ve stejném období roku 2021. Nákupy kukuřice klesly o 21 procent, pšenice o 10 procent a ječmene dokonce o 43 procent. Na jednu stranu by bylo obtížné dosáhnout úrovně z minulého roku, která byla sama o sobě rekordní, i kvůli snaze Číny přiblížit se splnění závazku na zvýšení importu zemědělských produktů ze Spojených států, který vyplýval z první fáze jejich obchodní dohody. Na druhou stranu se může jednat o symptom zpomalování čínské ekonomiky. </w:t>
      </w:r>
    </w:p>
    <w:p w14:paraId="255DB259" w14:textId="77777777" w:rsidR="005521D0" w:rsidRPr="005521D0" w:rsidRDefault="005521D0" w:rsidP="005521D0">
      <w:pPr>
        <w:spacing w:line="276" w:lineRule="auto"/>
        <w:jc w:val="both"/>
      </w:pPr>
      <w:r w:rsidRPr="005521D0">
        <w:t xml:space="preserve">Ve stejném období také meziročně poklesly čínské dovozy sójových bobů, konkrétně o 9 procent, což je znepokojivá zpráva pro americké vývozce, kteří jsou značnou měrou závislí na čínské poptávce. Problémem pro americké vývozce je však i nižší konkurenceschopnost oproti těm brazilským, kteří jsou schopni své zboží do Číny přepravit s nižšími náklady. Navíc však pokračuje čínská snaha snižovat obsah sóji v krmivech a nahrazovat tuto složku jinými vhodnými alternativami. Dne 19. září zveřejnilo čínské ministerstvo zemědělství a záležitostí venkova na svých webových stránkách zprávu o proběhnuvší videokonferenci zabývající se tímto tématem. </w:t>
      </w:r>
    </w:p>
    <w:p w14:paraId="48002484" w14:textId="77777777" w:rsidR="00035FAD" w:rsidRPr="00587417" w:rsidRDefault="00035FAD"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SRBSKO</w:t>
      </w:r>
    </w:p>
    <w:p w14:paraId="4885C095" w14:textId="77777777" w:rsidR="00DB3BA7" w:rsidRPr="00587417" w:rsidRDefault="002A2D85"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Vladimír Váňa</w:t>
      </w:r>
      <w:r w:rsidR="00035FAD" w:rsidRPr="00587417">
        <w:rPr>
          <w:rFonts w:cs="Arial"/>
        </w:rPr>
        <w:t>, Z</w:t>
      </w:r>
      <w:r w:rsidR="00DB3BA7" w:rsidRPr="00587417">
        <w:rPr>
          <w:rFonts w:cs="Arial"/>
        </w:rPr>
        <w:t>emědělský diplomat</w:t>
      </w:r>
      <w:r w:rsidR="00035FAD" w:rsidRPr="00587417">
        <w:rPr>
          <w:rFonts w:cs="Arial"/>
        </w:rPr>
        <w:t>,</w:t>
      </w:r>
      <w:r w:rsidR="00DB3BA7" w:rsidRPr="00587417">
        <w:rPr>
          <w:rFonts w:cs="Arial"/>
        </w:rPr>
        <w:t xml:space="preserve"> velvyslanectví ČR v Bělehradě </w:t>
      </w:r>
    </w:p>
    <w:p w14:paraId="4E39EBCB" w14:textId="77777777" w:rsidR="00DB3BA7" w:rsidRPr="00587417" w:rsidRDefault="00DB3BA7" w:rsidP="00EF76D8">
      <w:pPr>
        <w:pBdr>
          <w:top w:val="single" w:sz="4" w:space="1" w:color="auto"/>
          <w:left w:val="single" w:sz="4" w:space="4" w:color="auto"/>
          <w:bottom w:val="single" w:sz="4" w:space="1" w:color="auto"/>
          <w:right w:val="single" w:sz="4" w:space="4" w:color="auto"/>
        </w:pBdr>
        <w:spacing w:line="276" w:lineRule="auto"/>
        <w:jc w:val="both"/>
        <w:rPr>
          <w:rFonts w:cs="Arial"/>
        </w:rPr>
      </w:pPr>
      <w:proofErr w:type="gramStart"/>
      <w:r w:rsidRPr="00587417">
        <w:rPr>
          <w:rFonts w:cs="Arial"/>
        </w:rPr>
        <w:t>Mob</w:t>
      </w:r>
      <w:r w:rsidR="005D5E3F" w:rsidRPr="00587417">
        <w:rPr>
          <w:rFonts w:cs="Arial"/>
        </w:rPr>
        <w:t>.</w:t>
      </w:r>
      <w:r w:rsidRPr="00587417">
        <w:rPr>
          <w:rFonts w:cs="Arial"/>
        </w:rPr>
        <w:t>:+</w:t>
      </w:r>
      <w:proofErr w:type="gramEnd"/>
      <w:r w:rsidRPr="00587417">
        <w:rPr>
          <w:rFonts w:cs="Arial"/>
        </w:rPr>
        <w:t xml:space="preserve">381  63 388931, </w:t>
      </w:r>
      <w:r w:rsidR="00D4434C">
        <w:rPr>
          <w:rFonts w:cs="Arial"/>
        </w:rPr>
        <w:t xml:space="preserve">e-mail: </w:t>
      </w:r>
      <w:hyperlink r:id="rId9" w:history="1">
        <w:r w:rsidR="00656C69" w:rsidRPr="00F00B6D">
          <w:rPr>
            <w:rStyle w:val="Hypertextovodkaz"/>
            <w:rFonts w:cs="Arial"/>
          </w:rPr>
          <w:t>vladimir_vana@mzv.cz</w:t>
        </w:r>
      </w:hyperlink>
      <w:r w:rsidR="00B554B9" w:rsidRPr="00587417">
        <w:rPr>
          <w:rFonts w:cs="Arial"/>
        </w:rPr>
        <w:t xml:space="preserve"> </w:t>
      </w:r>
    </w:p>
    <w:p w14:paraId="7F47E029" w14:textId="5EA816F1" w:rsidR="005521D0" w:rsidRPr="005521D0" w:rsidRDefault="005521D0" w:rsidP="005521D0">
      <w:pPr>
        <w:pStyle w:val="Nadpis3"/>
        <w:spacing w:line="276" w:lineRule="auto"/>
      </w:pPr>
      <w:r w:rsidRPr="005521D0">
        <w:t>SRBSKO – V </w:t>
      </w:r>
      <w:proofErr w:type="spellStart"/>
      <w:r w:rsidRPr="005521D0">
        <w:t>Novim</w:t>
      </w:r>
      <w:proofErr w:type="spellEnd"/>
      <w:r w:rsidRPr="005521D0">
        <w:t xml:space="preserve"> Sadu se uskuteční 5. regionální obchodní fórum</w:t>
      </w:r>
    </w:p>
    <w:p w14:paraId="036F8E9E" w14:textId="77777777" w:rsidR="005521D0" w:rsidRPr="005521D0" w:rsidRDefault="005521D0" w:rsidP="005521D0">
      <w:pPr>
        <w:spacing w:line="276" w:lineRule="auto"/>
        <w:jc w:val="both"/>
      </w:pPr>
      <w:r w:rsidRPr="005521D0">
        <w:t xml:space="preserve">Srbská autonomní oblast Vojvodina a Asociace evropských regionů ve spolupráci s Obchodní a průmyslovou komorou Vojvodiny, Vojvodinskou rozvojovou agenturou a sítí </w:t>
      </w:r>
      <w:proofErr w:type="spellStart"/>
      <w:r w:rsidRPr="005521D0">
        <w:t>Enterprise</w:t>
      </w:r>
      <w:proofErr w:type="spellEnd"/>
      <w:r w:rsidRPr="005521D0">
        <w:t xml:space="preserve"> </w:t>
      </w:r>
      <w:proofErr w:type="spellStart"/>
      <w:r w:rsidRPr="005521D0">
        <w:t>Europe</w:t>
      </w:r>
      <w:proofErr w:type="spellEnd"/>
      <w:r w:rsidRPr="005521D0">
        <w:t xml:space="preserve"> Network pořádají již páté regionální obchodní fórum, které se uskuteční 15. listopadu 2022 v </w:t>
      </w:r>
      <w:proofErr w:type="spellStart"/>
      <w:r w:rsidRPr="005521D0">
        <w:t>Novim</w:t>
      </w:r>
      <w:proofErr w:type="spellEnd"/>
      <w:r w:rsidRPr="005521D0">
        <w:t xml:space="preserve"> Sadu.</w:t>
      </w:r>
    </w:p>
    <w:p w14:paraId="69BEF17A" w14:textId="77777777" w:rsidR="005521D0" w:rsidRPr="005521D0" w:rsidRDefault="005521D0" w:rsidP="005521D0">
      <w:pPr>
        <w:spacing w:line="276" w:lineRule="auto"/>
        <w:jc w:val="both"/>
      </w:pPr>
      <w:r w:rsidRPr="005521D0">
        <w:t>Letošní ročník akce, která bude zaměřena mj. na oblast zemědělství a potravinářského průmyslu, nabízí účastníkům možnost sdílet a prezentovat svůj podnikatelský potenciál a nápady a navázat kontakty s firmami a institucemi, které podporují rozvoj podnikatelského prostředí a příliv nových investic.</w:t>
      </w:r>
    </w:p>
    <w:p w14:paraId="5D42CA5B" w14:textId="77777777" w:rsidR="005521D0" w:rsidRPr="005521D0" w:rsidRDefault="005521D0" w:rsidP="005521D0">
      <w:pPr>
        <w:spacing w:line="276" w:lineRule="auto"/>
        <w:jc w:val="both"/>
      </w:pPr>
      <w:r w:rsidRPr="005521D0">
        <w:t>Účastníky fóra jsou významné firmy z regionu, stejně jako regionální obchodní komory, regionální rozvojové agentury a další instituce, které poskytují podporu rozvoji malých a středních podniků a zlepšování ekonomického prostředí pro podnikání a investice.</w:t>
      </w:r>
    </w:p>
    <w:p w14:paraId="6659FA9E" w14:textId="77777777" w:rsidR="005521D0" w:rsidRPr="005521D0" w:rsidRDefault="005521D0" w:rsidP="005521D0">
      <w:pPr>
        <w:spacing w:line="276" w:lineRule="auto"/>
        <w:jc w:val="both"/>
      </w:pPr>
      <w:r w:rsidRPr="005521D0">
        <w:t>Fórum bude organizováno v hybridním formátu s možností sledovat akci online.</w:t>
      </w:r>
    </w:p>
    <w:p w14:paraId="24F07F61" w14:textId="77777777" w:rsidR="005521D0" w:rsidRDefault="005521D0" w:rsidP="005521D0">
      <w:pPr>
        <w:spacing w:line="276" w:lineRule="auto"/>
        <w:jc w:val="both"/>
        <w:rPr>
          <w:rFonts w:cs="Arial"/>
        </w:rPr>
      </w:pPr>
      <w:r w:rsidRPr="005521D0">
        <w:t>Více informací o akci, které se v loňském roce zúčastnilo 253 subjektů z 38 zemí, naleznete na stránkách</w:t>
      </w:r>
      <w:r>
        <w:rPr>
          <w:rFonts w:cs="Arial"/>
        </w:rPr>
        <w:t xml:space="preserve"> </w:t>
      </w:r>
      <w:hyperlink r:id="rId10" w:history="1">
        <w:r w:rsidRPr="008E502F">
          <w:rPr>
            <w:rStyle w:val="Hypertextovodkaz"/>
            <w:rFonts w:cs="Arial"/>
          </w:rPr>
          <w:t>www.rbf.vojvodina.gov.rs</w:t>
        </w:r>
      </w:hyperlink>
      <w:r>
        <w:rPr>
          <w:rFonts w:cs="Arial"/>
        </w:rPr>
        <w:t>.</w:t>
      </w:r>
    </w:p>
    <w:p w14:paraId="1077345B" w14:textId="39536902" w:rsidR="00524BA5" w:rsidRPr="00BD647F" w:rsidRDefault="005521D0" w:rsidP="005521D0">
      <w:pPr>
        <w:pStyle w:val="Bezmezer"/>
        <w:spacing w:line="276" w:lineRule="auto"/>
        <w:jc w:val="both"/>
        <w:rPr>
          <w:rFonts w:ascii="Arial" w:hAnsi="Arial" w:cs="Arial"/>
        </w:rPr>
      </w:pPr>
      <w:r w:rsidRPr="005521D0">
        <w:rPr>
          <w:rFonts w:ascii="Arial" w:eastAsia="Calibri" w:hAnsi="Arial" w:cs="Times New Roman"/>
        </w:rPr>
        <w:t>V případě zájmu o účast na akci se můžete obrátit na pana Vladimíra Váňu, zemědělského diplomata v Srbsku (Tel: +420 702 169 425, E-mail:</w:t>
      </w:r>
      <w:r w:rsidRPr="007F33B8">
        <w:rPr>
          <w:rFonts w:ascii="Arial" w:hAnsi="Arial" w:cs="Arial"/>
        </w:rPr>
        <w:t> </w:t>
      </w:r>
      <w:hyperlink r:id="rId11" w:history="1">
        <w:r w:rsidRPr="007F33B8">
          <w:rPr>
            <w:rStyle w:val="Hypertextovodkaz"/>
            <w:rFonts w:ascii="Arial" w:hAnsi="Arial" w:cs="Arial"/>
          </w:rPr>
          <w:t>Vladimir_Vana@mzv.cz</w:t>
        </w:r>
      </w:hyperlink>
      <w:r w:rsidRPr="007F33B8">
        <w:rPr>
          <w:rFonts w:ascii="Arial" w:hAnsi="Arial" w:cs="Arial"/>
        </w:rPr>
        <w:t>).</w:t>
      </w:r>
    </w:p>
    <w:p w14:paraId="0725F88B" w14:textId="77777777" w:rsidR="00035FAD" w:rsidRPr="00587417" w:rsidRDefault="007A531E"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lastRenderedPageBreak/>
        <w:t>USA</w:t>
      </w:r>
    </w:p>
    <w:p w14:paraId="4D368A4D" w14:textId="77777777" w:rsidR="007D2A9E" w:rsidRDefault="00035FAD"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Petr Ježek, Z</w:t>
      </w:r>
      <w:r w:rsidR="007A531E" w:rsidRPr="00587417">
        <w:rPr>
          <w:rFonts w:cs="Arial"/>
        </w:rPr>
        <w:t xml:space="preserve">emědělský diplomat velvyslanectví ČR ve Washingtonu, D. C., </w:t>
      </w:r>
    </w:p>
    <w:p w14:paraId="56BCAF2F" w14:textId="05B0082E" w:rsidR="006A382E" w:rsidRPr="00587417" w:rsidRDefault="007A531E"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Mob: +1 202 507</w:t>
      </w:r>
      <w:r w:rsidR="005D5E3F" w:rsidRPr="00587417">
        <w:rPr>
          <w:rFonts w:cs="Arial"/>
        </w:rPr>
        <w:t xml:space="preserve">-3859, Mob.: ČR: +420 601 558 079, </w:t>
      </w:r>
      <w:r w:rsidR="00D4434C">
        <w:rPr>
          <w:rFonts w:cs="Arial"/>
        </w:rPr>
        <w:t xml:space="preserve">e-mail: </w:t>
      </w:r>
      <w:hyperlink r:id="rId12" w:history="1">
        <w:r w:rsidR="00B554B9" w:rsidRPr="00D4434C">
          <w:rPr>
            <w:rStyle w:val="Hypertextovodkaz"/>
          </w:rPr>
          <w:t>petr_jezek@mzv.cz</w:t>
        </w:r>
      </w:hyperlink>
      <w:r w:rsidR="00B554B9" w:rsidRPr="00587417">
        <w:rPr>
          <w:rFonts w:cs="Arial"/>
        </w:rPr>
        <w:t xml:space="preserve"> </w:t>
      </w:r>
    </w:p>
    <w:p w14:paraId="07B3A404" w14:textId="77777777" w:rsidR="00B165D7" w:rsidRPr="00B165D7" w:rsidRDefault="00B165D7" w:rsidP="00B165D7">
      <w:pPr>
        <w:pStyle w:val="Nadpis3"/>
        <w:spacing w:line="276" w:lineRule="auto"/>
      </w:pPr>
      <w:r w:rsidRPr="00B165D7">
        <w:t>Definice pro tvrzení „zdravé“ potraviny v USA</w:t>
      </w:r>
    </w:p>
    <w:p w14:paraId="11A7E07C" w14:textId="77777777" w:rsidR="00B165D7" w:rsidRDefault="00B165D7" w:rsidP="00B165D7">
      <w:pPr>
        <w:spacing w:line="276" w:lineRule="auto"/>
        <w:jc w:val="both"/>
      </w:pPr>
      <w:r>
        <w:t xml:space="preserve">Americký úřad pro potraviny a léčiva (FDA – Food and </w:t>
      </w:r>
      <w:proofErr w:type="spellStart"/>
      <w:r>
        <w:t>Drug</w:t>
      </w:r>
      <w:proofErr w:type="spellEnd"/>
      <w:r>
        <w:t xml:space="preserve"> </w:t>
      </w:r>
      <w:proofErr w:type="spellStart"/>
      <w:r>
        <w:t>Administration</w:t>
      </w:r>
      <w:proofErr w:type="spellEnd"/>
      <w:r>
        <w:t>) vydal dne 29. září pokyny pro tvrzení na obalu, že jde o „zdravou“ potravinu. Záměrem je uceleným způsobem kodifikovat toto tvrzení, které spotřebitel jednoznačně přijme a bude chápat tak, že je produkt vhodný pro zdraví.</w:t>
      </w:r>
    </w:p>
    <w:p w14:paraId="705B9CE8" w14:textId="77777777" w:rsidR="00B165D7" w:rsidRDefault="00B165D7" w:rsidP="00B165D7">
      <w:pPr>
        <w:spacing w:line="276" w:lineRule="auto"/>
        <w:jc w:val="both"/>
      </w:pPr>
      <w:r>
        <w:t>Historie tohoto předpisu se datuje do roku 2017, kde se na veřejném slyšení k tomuto tématu celá řada odborníků na výživu, lékařů i zástupců byznysu shodla na tom, že „zdravé potraviny“ nemají jednotnou definici. V případě potravin je totiž třeba vzít v potaz řadu aspektů týkající se zpracování, složení nebo způsobu konzumace. Šest let tak Úřadu trvala příprava pravidel, které definují různé druhy potravin a nápojů z pohledu plnění definice „zdravé“.</w:t>
      </w:r>
    </w:p>
    <w:p w14:paraId="059F6267" w14:textId="77777777" w:rsidR="00B165D7" w:rsidRDefault="00B165D7" w:rsidP="00B165D7">
      <w:pPr>
        <w:spacing w:line="276" w:lineRule="auto"/>
        <w:jc w:val="both"/>
      </w:pPr>
      <w:r>
        <w:t xml:space="preserve">Jde o poměrně složitou disciplínu, neboť výroba potravin je vysoce komplexním systémem. Podle nových pokynů musí mít potravina s označením „zdravá“ obsah ekvivalentu porce ovoce, zeleniny, obilovin, mléčných výrobků nebo bílkovin tak, jak je uvedeno ve </w:t>
      </w:r>
      <w:hyperlink r:id="rId13" w:history="1">
        <w:r>
          <w:rPr>
            <w:rStyle w:val="Hypertextovodkaz"/>
          </w:rPr>
          <w:t>výživových doporučeních pro Američany</w:t>
        </w:r>
      </w:hyperlink>
      <w:r>
        <w:t xml:space="preserve">. Tvrzení může být automaticky uvedeno u čerstvého ovoce a zeleniny. Pro různé druhy zpracovaných výrobků je k dispozici stupnice, která obsahuje nutriční požadavky a procentuální limity pro doporučený denní příjem přidaných cukrů, sodíku a nasycených tuků.  </w:t>
      </w:r>
    </w:p>
    <w:p w14:paraId="4E8EAF1B" w14:textId="10C8E644" w:rsidR="00B165D7" w:rsidRDefault="00B165D7" w:rsidP="00B165D7">
      <w:pPr>
        <w:spacing w:line="276" w:lineRule="auto"/>
        <w:jc w:val="both"/>
      </w:pPr>
      <w:r>
        <w:t>Tato definice zdravého stravování bere v úvahu různé aspekty a způsoby, jakými se Američané stravují. Obvykle jde o tři jídla a jednu svačinu, definice tedy bere v úvahu čtyři příležitosti ke konzumaci jídla. A některé produkty definuje jako „zdravé“ ze své podstaty – čerstvé ovoce a zeleninu nebo vodu. Zdůrazňuje také některé výrobky s nižším obsahem tuků, přičemž za "zdravé" považuje nízko</w:t>
      </w:r>
      <w:r w:rsidR="005471A4">
        <w:t>tučné</w:t>
      </w:r>
      <w:r>
        <w:t xml:space="preserve"> či odtučněné mléčné produkty </w:t>
      </w:r>
      <w:r w:rsidR="005471A4">
        <w:t>nebo</w:t>
      </w:r>
      <w:r>
        <w:t xml:space="preserve"> vejce, semena a ořechy.</w:t>
      </w:r>
    </w:p>
    <w:p w14:paraId="52E086A9" w14:textId="77777777" w:rsidR="00B165D7" w:rsidRDefault="00B165D7" w:rsidP="00B165D7">
      <w:pPr>
        <w:spacing w:line="276" w:lineRule="auto"/>
        <w:jc w:val="both"/>
      </w:pPr>
      <w:r>
        <w:t xml:space="preserve">Příslušné pokyny FDA lze nalézt </w:t>
      </w:r>
      <w:hyperlink r:id="rId14" w:history="1">
        <w:r>
          <w:rPr>
            <w:rStyle w:val="Hypertextovodkaz"/>
          </w:rPr>
          <w:t>na tomto odkazu</w:t>
        </w:r>
      </w:hyperlink>
      <w:r>
        <w:t>. Předmětný předpis ještě není finálním zněním, ale je publikován k případným připomínkám ve lhůtě 90 dní.</w:t>
      </w:r>
    </w:p>
    <w:p w14:paraId="706F2EC3" w14:textId="77777777" w:rsidR="00B165D7" w:rsidRDefault="00B165D7" w:rsidP="00B165D7">
      <w:pPr>
        <w:pStyle w:val="Nadpis3"/>
        <w:spacing w:line="276" w:lineRule="auto"/>
      </w:pPr>
      <w:r w:rsidRPr="00B165D7">
        <w:t>Bílý dům, velká konference a nová strategie pro výživu</w:t>
      </w:r>
    </w:p>
    <w:p w14:paraId="7461DCC2" w14:textId="37C8D8B6" w:rsidR="00B165D7" w:rsidRDefault="00B165D7" w:rsidP="00B165D7">
      <w:pPr>
        <w:spacing w:line="276" w:lineRule="auto"/>
        <w:jc w:val="both"/>
      </w:pPr>
      <w:r>
        <w:t>Ve středu 28. září se v sídle amerického prezidenta Bílém domě uskutečnila konference o</w:t>
      </w:r>
      <w:r w:rsidR="005471A4">
        <w:t> </w:t>
      </w:r>
      <w:r>
        <w:t xml:space="preserve">výživě. Tato akce byla za posledních více než 50 let největším diskusním fórem </w:t>
      </w:r>
      <w:r w:rsidR="005471A4">
        <w:t>k</w:t>
      </w:r>
      <w:r>
        <w:t xml:space="preserve"> otázká</w:t>
      </w:r>
      <w:r w:rsidR="005471A4">
        <w:t>m</w:t>
      </w:r>
      <w:r>
        <w:t xml:space="preserve"> potravin a stravování Američanů. Přestože bezpečnost potravin, výživová hodnota, jasné značení na obalech nebo dostatečný přístup ke zdravým potravinám jsou zásadní pro vedení kvalitního života, ne vždy se </w:t>
      </w:r>
      <w:proofErr w:type="gramStart"/>
      <w:r>
        <w:t>daří</w:t>
      </w:r>
      <w:proofErr w:type="gramEnd"/>
      <w:r>
        <w:t xml:space="preserve"> nastavit vhodnou politiku a legislativní prostředí. </w:t>
      </w:r>
      <w:proofErr w:type="spellStart"/>
      <w:r>
        <w:t>Joe</w:t>
      </w:r>
      <w:proofErr w:type="spellEnd"/>
      <w:r>
        <w:t xml:space="preserve"> </w:t>
      </w:r>
      <w:proofErr w:type="spellStart"/>
      <w:r>
        <w:t>Biden</w:t>
      </w:r>
      <w:proofErr w:type="spellEnd"/>
      <w:r>
        <w:t xml:space="preserve"> je prvním prezidentem od dob Richarda Nixona, který svolal setkání nejvyšších zástupců administrativy, zástupců vědecké obce, ochrany spotřebitelů, představitelů soukromého sektoru a investorů, aby diskutovali právě výše uvedené otázky.</w:t>
      </w:r>
    </w:p>
    <w:p w14:paraId="695EEA4C" w14:textId="77777777" w:rsidR="00B165D7" w:rsidRDefault="00B165D7" w:rsidP="00B165D7">
      <w:pPr>
        <w:spacing w:line="276" w:lineRule="auto"/>
        <w:jc w:val="both"/>
      </w:pPr>
      <w:r>
        <w:t xml:space="preserve">Těsně před zahájením samotné konference představila administrativa prezidenta </w:t>
      </w:r>
      <w:proofErr w:type="spellStart"/>
      <w:r>
        <w:t>Bidena</w:t>
      </w:r>
      <w:proofErr w:type="spellEnd"/>
      <w:r>
        <w:t xml:space="preserve"> novou strategii, jejímž cílem je do roku 2030 ukončit hlad a zlepšit stravovací návyky a fyzické zdraví Američanů. </w:t>
      </w:r>
      <w:proofErr w:type="spellStart"/>
      <w:r w:rsidRPr="00B165D7">
        <w:t>The</w:t>
      </w:r>
      <w:proofErr w:type="spellEnd"/>
      <w:r w:rsidRPr="00B165D7">
        <w:t xml:space="preserve"> </w:t>
      </w:r>
      <w:proofErr w:type="spellStart"/>
      <w:r w:rsidRPr="00B165D7">
        <w:t>National</w:t>
      </w:r>
      <w:proofErr w:type="spellEnd"/>
      <w:r w:rsidRPr="00B165D7">
        <w:t xml:space="preserve"> </w:t>
      </w:r>
      <w:proofErr w:type="spellStart"/>
      <w:r w:rsidRPr="00B165D7">
        <w:t>Strategy</w:t>
      </w:r>
      <w:proofErr w:type="spellEnd"/>
      <w:r w:rsidRPr="00B165D7">
        <w:t xml:space="preserve"> on </w:t>
      </w:r>
      <w:proofErr w:type="spellStart"/>
      <w:r w:rsidRPr="00B165D7">
        <w:t>Hunger</w:t>
      </w:r>
      <w:proofErr w:type="spellEnd"/>
      <w:r w:rsidRPr="00B165D7">
        <w:t xml:space="preserve">, </w:t>
      </w:r>
      <w:proofErr w:type="spellStart"/>
      <w:r w:rsidRPr="00B165D7">
        <w:t>Nutrition</w:t>
      </w:r>
      <w:proofErr w:type="spellEnd"/>
      <w:r w:rsidRPr="00B165D7">
        <w:t xml:space="preserve"> and </w:t>
      </w:r>
      <w:proofErr w:type="spellStart"/>
      <w:r w:rsidRPr="00B165D7">
        <w:t>Health</w:t>
      </w:r>
      <w:proofErr w:type="spellEnd"/>
      <w:r w:rsidRPr="00B165D7">
        <w:t xml:space="preserve"> –</w:t>
      </w:r>
      <w:r>
        <w:t xml:space="preserve"> národní strategie pro otázky hladu, výživy a zdraví je kombinací exekutivních opatření a legislativních návrhů – kompletní strategii lze dohledat </w:t>
      </w:r>
      <w:hyperlink r:id="rId15" w:history="1">
        <w:r w:rsidRPr="00B165D7">
          <w:t>na tomto odkazu</w:t>
        </w:r>
      </w:hyperlink>
      <w:r>
        <w:t>.</w:t>
      </w:r>
    </w:p>
    <w:p w14:paraId="794F4E22" w14:textId="77777777" w:rsidR="00B165D7" w:rsidRDefault="00B165D7" w:rsidP="00B165D7">
      <w:pPr>
        <w:spacing w:line="276" w:lineRule="auto"/>
        <w:jc w:val="both"/>
      </w:pPr>
      <w:r>
        <w:t>Ohledně potírání hladu v USA je v </w:t>
      </w:r>
      <w:proofErr w:type="spellStart"/>
      <w:r>
        <w:t>Bidenově</w:t>
      </w:r>
      <w:proofErr w:type="spellEnd"/>
      <w:r>
        <w:t xml:space="preserve"> návrhu několik politických řešení, která se týkají přístupu ke zdravým potravinám, včetně zvýšení přístupu k bezplatnému školnímu stravování, provedení změn v programu tzv. potravinových lístků (</w:t>
      </w:r>
      <w:proofErr w:type="gramStart"/>
      <w:r>
        <w:t xml:space="preserve">SNAP - </w:t>
      </w:r>
      <w:proofErr w:type="spellStart"/>
      <w:r>
        <w:t>Supplemental</w:t>
      </w:r>
      <w:proofErr w:type="spellEnd"/>
      <w:proofErr w:type="gramEnd"/>
      <w:r>
        <w:t xml:space="preserve"> </w:t>
      </w:r>
      <w:proofErr w:type="spellStart"/>
      <w:r>
        <w:t>Nutrition</w:t>
      </w:r>
      <w:proofErr w:type="spellEnd"/>
      <w:r>
        <w:t xml:space="preserve"> </w:t>
      </w:r>
      <w:proofErr w:type="spellStart"/>
      <w:r>
        <w:lastRenderedPageBreak/>
        <w:t>Assistance</w:t>
      </w:r>
      <w:proofErr w:type="spellEnd"/>
      <w:r>
        <w:t xml:space="preserve"> Program) a spolupráce s vládními úřady na zlepšení fyzické dostupnosti obchodů s potravinami.</w:t>
      </w:r>
    </w:p>
    <w:p w14:paraId="72755719" w14:textId="77777777" w:rsidR="00B165D7" w:rsidRDefault="00B165D7" w:rsidP="00B165D7">
      <w:pPr>
        <w:spacing w:line="276" w:lineRule="auto"/>
        <w:jc w:val="both"/>
      </w:pPr>
      <w:r>
        <w:t>Zásadní změny se čekají u označování potravin. Tématem, které je diskutováno i v EU, je vytvoření systému označování na přední straně obalu, který spotřebitelům pomůže rychle zjistit nutriční normy výrobku. Toto schéma, které bylo již zavedeno např. ve Velké Británii, jde nad rámec informací o nutričních údajích a mohlo by zahrnovat výstražné barvy semaforu nebo hvězdičky, které by spotřebitelům snadno a jasně ukázaly výživovou hodnotu z pohledu zdraví.</w:t>
      </w:r>
    </w:p>
    <w:p w14:paraId="1A9B57E4" w14:textId="77777777" w:rsidR="00B165D7" w:rsidRDefault="00B165D7" w:rsidP="00B165D7">
      <w:pPr>
        <w:spacing w:line="276" w:lineRule="auto"/>
        <w:jc w:val="both"/>
      </w:pPr>
      <w:r>
        <w:t>Podobná plánovaná iniciativa by spotřebitelům zpřístupnila informace o výživových hodnotách i při nakupování potravin online, které v USA stále nabývá na významu. Strategie v této otázce vyzývá i k poskytnutí informací s cílem shromáždit data o aktuálních opatřeních a případných problémech.</w:t>
      </w:r>
    </w:p>
    <w:p w14:paraId="54877867" w14:textId="77777777" w:rsidR="00B165D7" w:rsidRDefault="00B165D7" w:rsidP="00B165D7">
      <w:pPr>
        <w:spacing w:line="276" w:lineRule="auto"/>
        <w:jc w:val="both"/>
      </w:pPr>
      <w:r>
        <w:t>Návrh strategie se zaměřuje také na dvě důležité, ale i kontroverzní složky v potravinách – sůl a cukr. Vyzývá k opětovnému přezkoumání dobrovolných pokynů pro snižování množství soli, které byly vydány v loňském roce, a ke zvážení případného zavedení podobných pokynů pro snižování množství cukru. Aktuálně platné povinné označení nutričních údajů na výrobcích věnuje větší pozornost množství cukru ve výrobku, zejm. přidaných cukrů. Má se za to, že dobrovolné pokyny by pomohly ještě dále snižovat množství přidávaných cukrů do výrobků – široká diskuse k tomuto tématu se povede v nejbližších měsících.</w:t>
      </w:r>
    </w:p>
    <w:p w14:paraId="6C22F88F" w14:textId="77777777" w:rsidR="00B165D7" w:rsidRDefault="00B165D7" w:rsidP="00B165D7">
      <w:pPr>
        <w:spacing w:line="276" w:lineRule="auto"/>
        <w:jc w:val="both"/>
      </w:pPr>
      <w:r>
        <w:t xml:space="preserve">Strategie si neklade přesné časové termíny, </w:t>
      </w:r>
      <w:proofErr w:type="gramStart"/>
      <w:r>
        <w:t>řeší</w:t>
      </w:r>
      <w:proofErr w:type="gramEnd"/>
      <w:r>
        <w:t xml:space="preserve"> i otázku zvýšení dostupnosti zdravotní péče související s výživou a to je „během na dlouhou trať“. Jednou z iniciativ, které by měly naopak vstoupit v platnost velmi brzy je výše uvedené tvrzení na obalech, že jde o „zdravou“ potravinu.</w:t>
      </w:r>
    </w:p>
    <w:p w14:paraId="2D9D85D1" w14:textId="77777777" w:rsidR="00035FAD" w:rsidRPr="00431FAD" w:rsidRDefault="00035FAD"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caps/>
        </w:rPr>
      </w:pPr>
      <w:r w:rsidRPr="00431FAD">
        <w:rPr>
          <w:rFonts w:ascii="Arial" w:hAnsi="Arial" w:cs="Arial"/>
          <w:caps/>
        </w:rPr>
        <w:t>S</w:t>
      </w:r>
      <w:r w:rsidR="00587417" w:rsidRPr="00431FAD">
        <w:rPr>
          <w:rFonts w:ascii="Arial" w:hAnsi="Arial" w:cs="Arial"/>
          <w:caps/>
        </w:rPr>
        <w:t>pojené arabské emiráty</w:t>
      </w:r>
    </w:p>
    <w:p w14:paraId="6D3479CC" w14:textId="77777777" w:rsidR="007D2A9E" w:rsidRDefault="00035FAD"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 xml:space="preserve">Lukáš </w:t>
      </w:r>
      <w:r w:rsidR="00715795" w:rsidRPr="00587417">
        <w:rPr>
          <w:rFonts w:cs="Arial"/>
        </w:rPr>
        <w:t xml:space="preserve">Zamrzla, </w:t>
      </w:r>
      <w:r w:rsidRPr="00587417">
        <w:rPr>
          <w:rFonts w:cs="Arial"/>
        </w:rPr>
        <w:t>Zemědělský diplomat velvyslanectví ČR</w:t>
      </w:r>
      <w:r w:rsidR="005D5E3F" w:rsidRPr="00587417">
        <w:rPr>
          <w:rFonts w:cs="Arial"/>
        </w:rPr>
        <w:t xml:space="preserve"> v Abú Dhabí</w:t>
      </w:r>
      <w:r w:rsidR="00E853BA" w:rsidRPr="00587417">
        <w:rPr>
          <w:rFonts w:cs="Arial"/>
        </w:rPr>
        <w:t>,</w:t>
      </w:r>
      <w:r w:rsidR="005D5E3F" w:rsidRPr="00587417">
        <w:rPr>
          <w:rFonts w:cs="Arial"/>
        </w:rPr>
        <w:t xml:space="preserve"> </w:t>
      </w:r>
    </w:p>
    <w:p w14:paraId="0F237A12" w14:textId="5A84A79D" w:rsidR="00A53226" w:rsidRPr="00D4434C" w:rsidRDefault="005D5E3F"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Mob.:</w:t>
      </w:r>
      <w:r w:rsidR="005A13F9">
        <w:rPr>
          <w:rFonts w:cs="Arial"/>
        </w:rPr>
        <w:t xml:space="preserve"> </w:t>
      </w:r>
      <w:r w:rsidR="00715795" w:rsidRPr="00587417">
        <w:rPr>
          <w:rFonts w:cs="Arial"/>
        </w:rPr>
        <w:t>+ 420 602 768</w:t>
      </w:r>
      <w:r w:rsidRPr="00587417">
        <w:rPr>
          <w:rFonts w:cs="Arial"/>
        </w:rPr>
        <w:t> </w:t>
      </w:r>
      <w:r w:rsidR="00715795" w:rsidRPr="00587417">
        <w:rPr>
          <w:rFonts w:cs="Arial"/>
        </w:rPr>
        <w:t>207</w:t>
      </w:r>
      <w:r w:rsidRPr="00587417">
        <w:rPr>
          <w:rFonts w:cs="Arial"/>
        </w:rPr>
        <w:t xml:space="preserve">, </w:t>
      </w:r>
      <w:r w:rsidR="00D4434C">
        <w:rPr>
          <w:rFonts w:cs="Arial"/>
        </w:rPr>
        <w:t xml:space="preserve">e-mail: </w:t>
      </w:r>
      <w:hyperlink r:id="rId16" w:history="1">
        <w:r w:rsidRPr="00D4434C">
          <w:rPr>
            <w:rStyle w:val="Hypertextovodkaz"/>
          </w:rPr>
          <w:t>lukas_zamrzla@mzv.cz</w:t>
        </w:r>
      </w:hyperlink>
      <w:r w:rsidR="00D4434C">
        <w:rPr>
          <w:rStyle w:val="Hypertextovodkaz"/>
          <w:rFonts w:cs="Arial"/>
          <w:color w:val="auto"/>
        </w:rPr>
        <w:t xml:space="preserve"> </w:t>
      </w:r>
    </w:p>
    <w:p w14:paraId="70C731A2" w14:textId="77777777" w:rsidR="00B165D7" w:rsidRPr="00B165D7" w:rsidRDefault="005521D0" w:rsidP="00B165D7">
      <w:pPr>
        <w:pStyle w:val="Nadpis3"/>
        <w:spacing w:line="276" w:lineRule="auto"/>
      </w:pPr>
      <w:r w:rsidRPr="00B165D7">
        <w:t>Na veletrhy ve Spojených arabských emirátech již bez roušky</w:t>
      </w:r>
      <w:r w:rsidR="00B165D7" w:rsidRPr="00B165D7">
        <w:t xml:space="preserve"> </w:t>
      </w:r>
    </w:p>
    <w:p w14:paraId="29074168" w14:textId="24C80FDC" w:rsidR="005521D0" w:rsidRPr="005521D0" w:rsidRDefault="005521D0" w:rsidP="005521D0">
      <w:pPr>
        <w:spacing w:line="276" w:lineRule="auto"/>
        <w:jc w:val="both"/>
        <w:rPr>
          <w:rFonts w:asciiTheme="majorHAnsi" w:hAnsiTheme="majorHAnsi" w:cstheme="majorBidi"/>
          <w:b/>
        </w:rPr>
      </w:pPr>
      <w:r w:rsidRPr="005521D0">
        <w:t xml:space="preserve">S příchodem veletržní sezóny uvolňují SAE většinu svých pandemických opatření. Nejdůležitější a zároveň nejpříjemnější změnou je možnost odložení roušek. Výjimku </w:t>
      </w:r>
      <w:proofErr w:type="gramStart"/>
      <w:r w:rsidRPr="005521D0">
        <w:t>tvoří</w:t>
      </w:r>
      <w:proofErr w:type="gramEnd"/>
      <w:r w:rsidRPr="005521D0">
        <w:t xml:space="preserve"> pouze návštěva nemocničních zařízení, veřejné dopravy a mešit. I když je pravdou, že v Dubaji nebyly roušky obligátní již delší dobu, v hlavním městě Abú Dhabí jde o velmi pozitivní změnu. Také doba platného PCR testu se pro očkované prodloužila ze 14 na 30 dní. Opět jde především o vliv na hlavní město, protože kontroly v Dubaji nejsou vyžadovány. </w:t>
      </w:r>
    </w:p>
    <w:p w14:paraId="166509A0" w14:textId="77777777" w:rsidR="005521D0" w:rsidRPr="005521D0" w:rsidRDefault="005521D0" w:rsidP="005521D0">
      <w:pPr>
        <w:spacing w:line="276" w:lineRule="auto"/>
        <w:jc w:val="both"/>
      </w:pPr>
      <w:r w:rsidRPr="005521D0">
        <w:t xml:space="preserve">Změna přišla v době právě probíhajících veletrhů WETEX v Dubaji a ADIHEX v Abú Dhabí. To automaticky zvedá i počty návštěvníků, kteří se na veletrhy vydávají. Veletrh WETEX je každoročně velmi navštěvovaný veletrh zaměřený na technologie a produkty zabývající se vodou, které ještě doprovází téma navázané na solární energii. Již tradičně jsme na něm mohli najít české firmy s velkým potenciálem, které vystavovaly pod patronací Ministerstva průmyslu a obchodu.  </w:t>
      </w:r>
    </w:p>
    <w:p w14:paraId="3D2F069B" w14:textId="77777777" w:rsidR="005521D0" w:rsidRPr="005521D0" w:rsidRDefault="005521D0" w:rsidP="005521D0">
      <w:pPr>
        <w:spacing w:line="276" w:lineRule="auto"/>
        <w:jc w:val="both"/>
      </w:pPr>
      <w:r w:rsidRPr="005521D0">
        <w:t xml:space="preserve">O necelých 200 km dále, v hlavním městě Abú Dhabí, probíhá také již tradičně lovecko-jezdecký veletrh ADIHEX. Téměř týdenní slavnost zaměřená na lov, rybolov, sokolnictví, turistiku a jezdectví láká místní komunity jako málokterá akce. Českého návštěvníka již při příchodu velmi pozitivně překvapí silná česká stopa v podobě České Zbrojovky, která v regionu vyniká na poli loveckých zbraní. </w:t>
      </w:r>
    </w:p>
    <w:p w14:paraId="43259441" w14:textId="107AF709" w:rsidR="00DB022E" w:rsidRPr="00B165D7" w:rsidRDefault="005521D0" w:rsidP="00EF76D8">
      <w:pPr>
        <w:spacing w:line="276" w:lineRule="auto"/>
        <w:jc w:val="both"/>
      </w:pPr>
      <w:r w:rsidRPr="005521D0">
        <w:t xml:space="preserve">I když se může zdát, že kvůli situaci v Evropě a celkové situaci v mezinárodním obchodě, bude zájem o veletrhy z pohledu firem slabší, netýká se to tradičních značek. Například prestižní veletrh </w:t>
      </w:r>
      <w:proofErr w:type="spellStart"/>
      <w:r w:rsidRPr="005521D0">
        <w:t>Gulfood</w:t>
      </w:r>
      <w:proofErr w:type="spellEnd"/>
      <w:r w:rsidRPr="005521D0">
        <w:t xml:space="preserve"> 2023, který bude probíhat v únoru, registruje již nyní přes 7 000 firem, které </w:t>
      </w:r>
      <w:r w:rsidRPr="005521D0">
        <w:lastRenderedPageBreak/>
        <w:t xml:space="preserve">byly odmítnuté a čekají na možnost uvolnění případných volných míst na tzv. </w:t>
      </w:r>
      <w:proofErr w:type="spellStart"/>
      <w:r w:rsidRPr="005521D0">
        <w:t>waiting</w:t>
      </w:r>
      <w:proofErr w:type="spellEnd"/>
      <w:r w:rsidRPr="005521D0">
        <w:t xml:space="preserve"> listu. Jak je ale na těchto veletrzích známou praxí, rezervovaná místa téměř nikdo neopouští. To dělá z možné účasti na významném veletrhu v prostorách národního stánku Ministerstva zemědělství ještě unikátnější příležitost. </w:t>
      </w:r>
    </w:p>
    <w:p w14:paraId="13B54AF9" w14:textId="77777777" w:rsidR="005D5E3F" w:rsidRPr="00587417" w:rsidRDefault="005D5E3F"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LIBANON</w:t>
      </w:r>
    </w:p>
    <w:p w14:paraId="3437D8C7" w14:textId="77777777" w:rsidR="007D2A9E" w:rsidRDefault="00DB022E"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Petr Sochor,</w:t>
      </w:r>
      <w:r w:rsidR="005D5E3F" w:rsidRPr="00587417">
        <w:rPr>
          <w:rFonts w:cs="Arial"/>
        </w:rPr>
        <w:t xml:space="preserve"> Zemědělský diplomat, velvyslanectví ČR v Bejrútu, </w:t>
      </w:r>
    </w:p>
    <w:p w14:paraId="2D09DF44" w14:textId="113187EA" w:rsidR="00897840" w:rsidRPr="00587417" w:rsidRDefault="005D5E3F" w:rsidP="00EF76D8">
      <w:pPr>
        <w:pBdr>
          <w:top w:val="single" w:sz="4" w:space="1" w:color="auto"/>
          <w:left w:val="single" w:sz="4" w:space="4" w:color="auto"/>
          <w:bottom w:val="single" w:sz="4" w:space="1" w:color="auto"/>
          <w:right w:val="single" w:sz="4" w:space="4" w:color="auto"/>
        </w:pBdr>
        <w:spacing w:line="276" w:lineRule="auto"/>
        <w:jc w:val="both"/>
        <w:rPr>
          <w:rStyle w:val="Hypertextovodkaz"/>
          <w:rFonts w:cs="Arial"/>
          <w:color w:val="auto"/>
        </w:rPr>
      </w:pPr>
      <w:r w:rsidRPr="00587417">
        <w:rPr>
          <w:rFonts w:cs="Arial"/>
        </w:rPr>
        <w:t xml:space="preserve">Mob.: 00961 70 258 310, </w:t>
      </w:r>
      <w:r w:rsidR="00D4434C">
        <w:rPr>
          <w:rFonts w:cs="Arial"/>
        </w:rPr>
        <w:t xml:space="preserve">e-mail: </w:t>
      </w:r>
      <w:hyperlink r:id="rId17" w:history="1">
        <w:r w:rsidR="00DB022E" w:rsidRPr="00D4434C">
          <w:rPr>
            <w:rStyle w:val="Hypertextovodkaz"/>
          </w:rPr>
          <w:t>petr_sochor@mzv.cz</w:t>
        </w:r>
      </w:hyperlink>
    </w:p>
    <w:p w14:paraId="2E67EB8A" w14:textId="4FCC87F7" w:rsidR="00B165D7" w:rsidRDefault="00B165D7" w:rsidP="00B165D7">
      <w:pPr>
        <w:pStyle w:val="Nadpis3"/>
        <w:spacing w:line="276" w:lineRule="auto"/>
        <w:rPr>
          <w:rFonts w:asciiTheme="minorHAnsi" w:hAnsiTheme="minorHAnsi"/>
          <w:sz w:val="22"/>
          <w:szCs w:val="22"/>
        </w:rPr>
      </w:pPr>
      <w:r w:rsidRPr="00B165D7">
        <w:t>Libanon – velmi dobrá sklizeň hroznů vinné révy v tomto roce</w:t>
      </w:r>
    </w:p>
    <w:p w14:paraId="63C3DEBA" w14:textId="77777777" w:rsidR="00B165D7" w:rsidRPr="00B165D7" w:rsidRDefault="00B165D7" w:rsidP="00B165D7">
      <w:pPr>
        <w:spacing w:line="276" w:lineRule="auto"/>
        <w:jc w:val="both"/>
      </w:pPr>
      <w:r w:rsidRPr="00B165D7">
        <w:t xml:space="preserve">Suché a slunečné klima společně s vápencovou půdou </w:t>
      </w:r>
      <w:proofErr w:type="gramStart"/>
      <w:r w:rsidRPr="00B165D7">
        <w:t>vytváří</w:t>
      </w:r>
      <w:proofErr w:type="gramEnd"/>
      <w:r w:rsidRPr="00B165D7">
        <w:t xml:space="preserve"> ideální podmínky pro pěstování vinné révy. Zasněžené hory Libanonu a Anti-Libanonu hraničící se Sýrií poskytují vhodné podmínky vysoko položeným </w:t>
      </w:r>
      <w:proofErr w:type="gramStart"/>
      <w:r w:rsidRPr="00B165D7">
        <w:t>vinicím  v</w:t>
      </w:r>
      <w:proofErr w:type="gramEnd"/>
      <w:r w:rsidRPr="00B165D7">
        <w:t xml:space="preserve"> nadmořské výšce kolem 1000m.n.m. Většina libanonských vinic se nachází v údolí </w:t>
      </w:r>
      <w:proofErr w:type="spellStart"/>
      <w:r w:rsidRPr="00B165D7">
        <w:t>Bekaa</w:t>
      </w:r>
      <w:proofErr w:type="spellEnd"/>
      <w:r w:rsidRPr="00B165D7">
        <w:t xml:space="preserve">. K úrodné půdě je potřeba přičíst ještě přibližně 285 slunečných dní v roce, které letos přispěly ke zlepšení kvality a kvantity sklizených hroznů o cca </w:t>
      </w:r>
      <w:proofErr w:type="gramStart"/>
      <w:r w:rsidRPr="00B165D7">
        <w:t>15%</w:t>
      </w:r>
      <w:proofErr w:type="gramEnd"/>
      <w:r w:rsidRPr="00B165D7">
        <w:t xml:space="preserve"> oproti minulým létům. Dnes se v Libanonu pěstuje vinná réva na rozloze 2.120 ha. Vše nasvědčuje tomu, že sklizeň roku 2022 bude pro Libanon rekordní a Libanon poprvé </w:t>
      </w:r>
      <w:proofErr w:type="gramStart"/>
      <w:r w:rsidRPr="00B165D7">
        <w:t>překročí</w:t>
      </w:r>
      <w:proofErr w:type="gramEnd"/>
      <w:r w:rsidRPr="00B165D7">
        <w:t xml:space="preserve"> 9 milionů vyrobených lahví vína. Domácí spotřeba, i přes různé náboženské směry a vyznání, také roste a pohybuje se standardně kolem 5 milionů lahví vína ročně. Nejznámější libanonská vinařství jsou Chateau </w:t>
      </w:r>
      <w:proofErr w:type="spellStart"/>
      <w:r w:rsidRPr="00B165D7">
        <w:t>Ksara</w:t>
      </w:r>
      <w:proofErr w:type="spellEnd"/>
      <w:r w:rsidRPr="00B165D7">
        <w:t xml:space="preserve">, </w:t>
      </w:r>
      <w:proofErr w:type="spellStart"/>
      <w:r w:rsidRPr="00B165D7">
        <w:t>Kefraya</w:t>
      </w:r>
      <w:proofErr w:type="spellEnd"/>
      <w:r w:rsidRPr="00B165D7">
        <w:t xml:space="preserve">, </w:t>
      </w:r>
      <w:proofErr w:type="spellStart"/>
      <w:r w:rsidRPr="00B165D7">
        <w:t>Musar</w:t>
      </w:r>
      <w:proofErr w:type="spellEnd"/>
      <w:r w:rsidRPr="00B165D7">
        <w:t xml:space="preserve">, </w:t>
      </w:r>
      <w:proofErr w:type="spellStart"/>
      <w:r w:rsidRPr="00B165D7">
        <w:t>Ixir</w:t>
      </w:r>
      <w:proofErr w:type="spellEnd"/>
      <w:r w:rsidRPr="00B165D7">
        <w:t xml:space="preserve"> a Chateau </w:t>
      </w:r>
      <w:proofErr w:type="spellStart"/>
      <w:r w:rsidRPr="00B165D7">
        <w:t>Ka</w:t>
      </w:r>
      <w:proofErr w:type="spellEnd"/>
      <w:r w:rsidRPr="00B165D7">
        <w:t xml:space="preserve">. Nejčastěji pěstované odrůdy červených vín jsou Cabernet Sauvignon, Merlot, </w:t>
      </w:r>
      <w:proofErr w:type="spellStart"/>
      <w:r w:rsidRPr="00B165D7">
        <w:t>Syrah</w:t>
      </w:r>
      <w:proofErr w:type="spellEnd"/>
      <w:r w:rsidRPr="00B165D7">
        <w:t xml:space="preserve">, Cabernet Franc a </w:t>
      </w:r>
      <w:proofErr w:type="spellStart"/>
      <w:r w:rsidRPr="00B165D7">
        <w:t>Caladoc</w:t>
      </w:r>
      <w:proofErr w:type="spellEnd"/>
      <w:r w:rsidRPr="00B165D7">
        <w:t xml:space="preserve">. U bílých vín jsou to </w:t>
      </w:r>
      <w:proofErr w:type="spellStart"/>
      <w:r w:rsidRPr="00B165D7">
        <w:t>Saugnon</w:t>
      </w:r>
      <w:proofErr w:type="spellEnd"/>
      <w:r w:rsidRPr="00B165D7">
        <w:t xml:space="preserve"> </w:t>
      </w:r>
      <w:proofErr w:type="spellStart"/>
      <w:r w:rsidRPr="00B165D7">
        <w:t>blanc</w:t>
      </w:r>
      <w:proofErr w:type="spellEnd"/>
      <w:r w:rsidRPr="00B165D7">
        <w:t xml:space="preserve">, Chardonnay, Muškát, </w:t>
      </w:r>
      <w:proofErr w:type="spellStart"/>
      <w:r w:rsidRPr="00B165D7">
        <w:t>Viognier</w:t>
      </w:r>
      <w:proofErr w:type="spellEnd"/>
      <w:r w:rsidRPr="00B165D7">
        <w:t xml:space="preserve"> a </w:t>
      </w:r>
      <w:proofErr w:type="spellStart"/>
      <w:r w:rsidRPr="00B165D7">
        <w:t>Obeidy</w:t>
      </w:r>
      <w:proofErr w:type="spellEnd"/>
      <w:r w:rsidRPr="00B165D7">
        <w:t>.</w:t>
      </w:r>
    </w:p>
    <w:p w14:paraId="6C447E5A" w14:textId="77777777" w:rsidR="00B165D7" w:rsidRPr="00B165D7" w:rsidRDefault="00B165D7" w:rsidP="00B165D7">
      <w:pPr>
        <w:spacing w:line="276" w:lineRule="auto"/>
        <w:jc w:val="both"/>
      </w:pPr>
      <w:r w:rsidRPr="00B165D7">
        <w:t xml:space="preserve">Libanonskému vinařství se stabilně </w:t>
      </w:r>
      <w:proofErr w:type="gramStart"/>
      <w:r w:rsidRPr="00B165D7">
        <w:t>daří</w:t>
      </w:r>
      <w:proofErr w:type="gramEnd"/>
      <w:r w:rsidRPr="00B165D7">
        <w:t xml:space="preserve"> a vína jsou důležitou položkou libanonského exportu. V příštím roce se předpokládá nárůst exportu na úroveň 4 milionů lahví vína. Výrazný nárůst exportu s sebou přináší i komplikace v podobě nákupu lahví a korků. V těchto položkách je Libanon zcela závislý na dovozech vzhledem k tomu, že v regionu </w:t>
      </w:r>
      <w:proofErr w:type="spellStart"/>
      <w:r w:rsidRPr="00B165D7">
        <w:t>Blizkého</w:t>
      </w:r>
      <w:proofErr w:type="spellEnd"/>
      <w:r w:rsidRPr="00B165D7">
        <w:t xml:space="preserve"> východu není žádná sklárna, která umí vyrobit vinné lahve tzv. bordeaux typu. Doporučení pro české sklárny je se v budoucnu na tento region zaměřit. O kvalitní vína je ve světě zájem a zákazníci jsou ochotni kvalitu cenově ocenit. Libanonská vinařství jsou jedny z mála místních podniků, které díky úspěšnému exportu generují volně směnitelné měny. S nadsázkou lze konstatovat, že díky tomu se </w:t>
      </w:r>
      <w:proofErr w:type="gramStart"/>
      <w:r w:rsidRPr="00B165D7">
        <w:t>drží</w:t>
      </w:r>
      <w:proofErr w:type="gramEnd"/>
      <w:r w:rsidRPr="00B165D7">
        <w:t xml:space="preserve"> libanonské vinařství nad vodou v době místní hospodářské recese.</w:t>
      </w:r>
    </w:p>
    <w:p w14:paraId="30614FFB" w14:textId="1AB03B68" w:rsidR="00BD647F" w:rsidRDefault="00BD647F" w:rsidP="00EF76D8">
      <w:pPr>
        <w:spacing w:line="276" w:lineRule="auto"/>
        <w:jc w:val="both"/>
        <w:rPr>
          <w:rFonts w:cs="Arial"/>
        </w:rPr>
      </w:pPr>
    </w:p>
    <w:p w14:paraId="20461498" w14:textId="77777777" w:rsidR="003964FA" w:rsidRPr="00587417" w:rsidRDefault="003964FA"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JAPONSKO</w:t>
      </w:r>
    </w:p>
    <w:p w14:paraId="2D744BAD" w14:textId="77777777" w:rsidR="007D2A9E" w:rsidRDefault="003964FA"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Irena Leopoldová</w:t>
      </w:r>
      <w:r w:rsidRPr="00587417">
        <w:rPr>
          <w:rFonts w:cs="Arial"/>
        </w:rPr>
        <w:t>, Zemědělský diplomat, velvyslanectví ČR v </w:t>
      </w:r>
      <w:r>
        <w:rPr>
          <w:rFonts w:cs="Arial"/>
        </w:rPr>
        <w:t>Tokiu</w:t>
      </w:r>
      <w:r w:rsidRPr="00587417">
        <w:rPr>
          <w:rFonts w:cs="Arial"/>
        </w:rPr>
        <w:t xml:space="preserve">, </w:t>
      </w:r>
    </w:p>
    <w:p w14:paraId="3FC1ACDB" w14:textId="5D8409AE" w:rsidR="003964FA" w:rsidRPr="00892E02" w:rsidRDefault="003964FA" w:rsidP="00EF76D8">
      <w:pPr>
        <w:pBdr>
          <w:top w:val="single" w:sz="4" w:space="1" w:color="auto"/>
          <w:left w:val="single" w:sz="4" w:space="4" w:color="auto"/>
          <w:bottom w:val="single" w:sz="4" w:space="1" w:color="auto"/>
          <w:right w:val="single" w:sz="4" w:space="4" w:color="auto"/>
        </w:pBdr>
        <w:spacing w:line="276" w:lineRule="auto"/>
        <w:jc w:val="both"/>
      </w:pPr>
      <w:r w:rsidRPr="00AC33EB">
        <w:rPr>
          <w:rFonts w:cs="Arial"/>
        </w:rPr>
        <w:t>Mobil CZ a WhatsApp +420 773 743 880</w:t>
      </w:r>
      <w:r w:rsidRPr="00587417">
        <w:rPr>
          <w:rFonts w:cs="Arial"/>
        </w:rPr>
        <w:t>,</w:t>
      </w:r>
      <w:r w:rsidR="00D4434C" w:rsidRPr="00D4434C">
        <w:t xml:space="preserve"> </w:t>
      </w:r>
      <w:r w:rsidR="00D4434C">
        <w:rPr>
          <w:rFonts w:cs="Arial"/>
        </w:rPr>
        <w:t>e-mail:</w:t>
      </w:r>
      <w:r w:rsidRPr="00587417">
        <w:rPr>
          <w:rFonts w:cs="Arial"/>
        </w:rPr>
        <w:t xml:space="preserve"> </w:t>
      </w:r>
      <w:hyperlink r:id="rId18" w:history="1">
        <w:r w:rsidRPr="00D4434C">
          <w:rPr>
            <w:rStyle w:val="Hypertextovodkaz"/>
          </w:rPr>
          <w:t>irena_leopoldova@mzv.cz</w:t>
        </w:r>
      </w:hyperlink>
      <w:r w:rsidR="00D4434C">
        <w:t xml:space="preserve"> </w:t>
      </w:r>
    </w:p>
    <w:p w14:paraId="40B48E40" w14:textId="77777777" w:rsidR="00B165D7" w:rsidRPr="00B165D7" w:rsidRDefault="00B165D7" w:rsidP="00B165D7">
      <w:pPr>
        <w:pStyle w:val="Nadpis3"/>
        <w:spacing w:line="276" w:lineRule="auto"/>
      </w:pPr>
      <w:r w:rsidRPr="00B165D7">
        <w:t xml:space="preserve">Japonsko </w:t>
      </w:r>
      <w:proofErr w:type="gramStart"/>
      <w:r w:rsidRPr="00B165D7">
        <w:t>drží</w:t>
      </w:r>
      <w:proofErr w:type="gramEnd"/>
      <w:r w:rsidRPr="00B165D7">
        <w:t xml:space="preserve"> cenu pšenice nízkou navzdory inflaci</w:t>
      </w:r>
    </w:p>
    <w:p w14:paraId="69C1F182" w14:textId="77777777" w:rsidR="00B165D7" w:rsidRPr="00B165D7" w:rsidRDefault="00B165D7" w:rsidP="00B165D7">
      <w:pPr>
        <w:spacing w:line="276" w:lineRule="auto"/>
        <w:jc w:val="both"/>
      </w:pPr>
      <w:r w:rsidRPr="00B165D7">
        <w:t>Japonská vláda plánuje od října zachovat průměrnou cenu pšenice na nezměněné úrovni. Jedná se o ceny dovážené pšenice, kterou stát prodává mlýnským společnostem.</w:t>
      </w:r>
    </w:p>
    <w:p w14:paraId="505AF446" w14:textId="77777777" w:rsidR="00B165D7" w:rsidRPr="00B165D7" w:rsidRDefault="00B165D7" w:rsidP="00B165D7">
      <w:pPr>
        <w:spacing w:line="276" w:lineRule="auto"/>
        <w:jc w:val="both"/>
      </w:pPr>
      <w:r w:rsidRPr="00B165D7">
        <w:t>Cílem plánu je zmírnit zátěž domácností, které trpí kvůli vyšším cenám potravin vyrobených z pšenice, jako je chleba a nudle v důsledku ruské invaze. Cena by bez zásahu státu mohla vzrůst o 20 %. Vláda zvýšila prodejní cenu dovážené pšenice v dubnu o 17,3 % na 540 USD za tunu.</w:t>
      </w:r>
    </w:p>
    <w:p w14:paraId="4C59F86C" w14:textId="77777777" w:rsidR="00B165D7" w:rsidRPr="00B165D7" w:rsidRDefault="00B165D7" w:rsidP="00B165D7">
      <w:pPr>
        <w:spacing w:line="276" w:lineRule="auto"/>
        <w:jc w:val="both"/>
      </w:pPr>
      <w:r w:rsidRPr="00B165D7">
        <w:t>Vláda reviduje cenu pšenice dvakrát ročně – v dubnu a říjnu – na základě průměrné ceny pšenice, kterou dovezla v uplynulých šesti měsících. Japonsko, které je závislé na zámořských producentech přibližně z 80 % své domácí spotřeby, dováží pšenici ve velkém a přeprodává ji mlýnským společnostem, aby zajistilo stabilní dodávky.</w:t>
      </w:r>
    </w:p>
    <w:p w14:paraId="2A040F35" w14:textId="77777777" w:rsidR="00B165D7" w:rsidRPr="00B165D7" w:rsidRDefault="00B165D7" w:rsidP="00B165D7">
      <w:pPr>
        <w:pStyle w:val="Nadpis3"/>
        <w:spacing w:line="276" w:lineRule="auto"/>
      </w:pPr>
      <w:r w:rsidRPr="00B165D7">
        <w:lastRenderedPageBreak/>
        <w:t>První intervence proti slabému jenu po 24 letech</w:t>
      </w:r>
    </w:p>
    <w:p w14:paraId="78C8243D" w14:textId="77777777" w:rsidR="00B165D7" w:rsidRPr="00B165D7" w:rsidRDefault="00B165D7" w:rsidP="00B165D7">
      <w:pPr>
        <w:spacing w:line="276" w:lineRule="auto"/>
        <w:jc w:val="both"/>
      </w:pPr>
      <w:r w:rsidRPr="00B165D7">
        <w:t>Japonská vláda prostřednictvím Japonské centrální banky (BOJ) poprvé po 24 letech intervenovala na devizovém trhu prodejem dolarů a nákupem jenů. Tento krok konečně ukazuje na vůli vlády zastavit znehodnocování jenu. Od března letošního roku japonská měna oslabila o téměř 30 jenů za dolar a 22. září dosáhla hodnoty 145 jenů. To je nejslabší hodnota od roku 1998. Důvodem pádu jenu je zvětšující se rozdíl mezi japonskými a americkými úrokovými sazbami.</w:t>
      </w:r>
    </w:p>
    <w:p w14:paraId="31233D02" w14:textId="77777777" w:rsidR="00B165D7" w:rsidRPr="00B165D7" w:rsidRDefault="00B165D7" w:rsidP="00B165D7">
      <w:pPr>
        <w:spacing w:line="276" w:lineRule="auto"/>
        <w:jc w:val="both"/>
      </w:pPr>
      <w:r w:rsidRPr="00B165D7">
        <w:t xml:space="preserve">BOJ oproti bankovním strategiím americké i evropských centrálních bank zachovává politiku významného uvolňování měnové politik, aby podpořila japonskou ekonomiku ultra nízkými úrokovými sazbami. To podnítilo na devizových trzích nákup dolaru, který nabízí vyšší úrokové sazby, což vedlo k prudkému oslabení jenu. Mezitím v důsledku ruské invaze na Ukrajinu prudce vzrostly ceny surovin a slabý jen tento efekt ještě vyostřil, což zasadilo ránu japonské ekonomice a financím domácností. </w:t>
      </w:r>
    </w:p>
    <w:p w14:paraId="104693B1" w14:textId="77777777" w:rsidR="00505C2E" w:rsidRPr="00587417" w:rsidRDefault="00505C2E"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KAZACHSTÁN</w:t>
      </w:r>
    </w:p>
    <w:p w14:paraId="5AED5729" w14:textId="6D2D94FA" w:rsidR="00505C2E" w:rsidRPr="00BD647F" w:rsidRDefault="00505C2E" w:rsidP="00EF76D8">
      <w:pPr>
        <w:pBdr>
          <w:top w:val="single" w:sz="4" w:space="1" w:color="auto"/>
          <w:left w:val="single" w:sz="4" w:space="4" w:color="auto"/>
          <w:bottom w:val="single" w:sz="4" w:space="1" w:color="auto"/>
          <w:right w:val="single" w:sz="4" w:space="4" w:color="auto"/>
        </w:pBdr>
        <w:spacing w:line="276" w:lineRule="auto"/>
        <w:jc w:val="both"/>
      </w:pPr>
      <w:proofErr w:type="spellStart"/>
      <w:r w:rsidRPr="00505C2E">
        <w:rPr>
          <w:rFonts w:cs="Arial"/>
        </w:rPr>
        <w:t>Artyom</w:t>
      </w:r>
      <w:proofErr w:type="spellEnd"/>
      <w:r w:rsidRPr="00505C2E">
        <w:rPr>
          <w:rFonts w:cs="Arial"/>
        </w:rPr>
        <w:t xml:space="preserve"> </w:t>
      </w:r>
      <w:proofErr w:type="spellStart"/>
      <w:r w:rsidRPr="00505C2E">
        <w:rPr>
          <w:rFonts w:cs="Arial"/>
        </w:rPr>
        <w:t>Lukashov</w:t>
      </w:r>
      <w:proofErr w:type="spellEnd"/>
      <w:r w:rsidRPr="00587417">
        <w:rPr>
          <w:rFonts w:cs="Arial"/>
        </w:rPr>
        <w:t xml:space="preserve">, </w:t>
      </w:r>
      <w:r>
        <w:rPr>
          <w:rFonts w:cs="Arial"/>
        </w:rPr>
        <w:t>Místní zástupce</w:t>
      </w:r>
      <w:r w:rsidRPr="00505C2E">
        <w:rPr>
          <w:rFonts w:cs="Arial"/>
        </w:rPr>
        <w:t xml:space="preserve"> ČR pro agro-potravinářství</w:t>
      </w:r>
      <w:r w:rsidRPr="00587417">
        <w:rPr>
          <w:rFonts w:cs="Arial"/>
        </w:rPr>
        <w:t>, velvyslanectví ČR v </w:t>
      </w:r>
      <w:proofErr w:type="spellStart"/>
      <w:r>
        <w:rPr>
          <w:rFonts w:cs="Arial"/>
        </w:rPr>
        <w:t>Almatě</w:t>
      </w:r>
      <w:proofErr w:type="spellEnd"/>
      <w:r w:rsidRPr="00587417">
        <w:rPr>
          <w:rFonts w:cs="Arial"/>
        </w:rPr>
        <w:t xml:space="preserve">, </w:t>
      </w:r>
      <w:r>
        <w:t xml:space="preserve">tel: </w:t>
      </w:r>
      <w:r w:rsidRPr="00505C2E">
        <w:t>+7 701 5150541</w:t>
      </w:r>
      <w:r>
        <w:t xml:space="preserve">, e-mail: </w:t>
      </w:r>
      <w:hyperlink r:id="rId19" w:history="1">
        <w:r w:rsidR="00D4434C" w:rsidRPr="00D54C30">
          <w:rPr>
            <w:rStyle w:val="Hypertextovodkaz"/>
          </w:rPr>
          <w:t>artom_lukasov@mzv.cz</w:t>
        </w:r>
      </w:hyperlink>
      <w:r w:rsidR="00D4434C">
        <w:t xml:space="preserve"> </w:t>
      </w:r>
    </w:p>
    <w:p w14:paraId="66454042" w14:textId="77777777" w:rsidR="005521D0" w:rsidRPr="005521D0" w:rsidRDefault="005521D0" w:rsidP="005521D0">
      <w:pPr>
        <w:pStyle w:val="Nadpis3"/>
        <w:spacing w:line="276" w:lineRule="auto"/>
      </w:pPr>
      <w:r w:rsidRPr="005521D0">
        <w:t>Co s nedostatkem minerálních hnojiv?</w:t>
      </w:r>
    </w:p>
    <w:p w14:paraId="09BF1233" w14:textId="77777777" w:rsidR="005521D0" w:rsidRPr="005521D0" w:rsidRDefault="005521D0" w:rsidP="005521D0">
      <w:pPr>
        <w:spacing w:line="276" w:lineRule="auto"/>
        <w:jc w:val="both"/>
      </w:pPr>
      <w:r w:rsidRPr="005521D0">
        <w:t xml:space="preserve">Dne 27. září 2022 proběhlo jednání Ministerstva průmyslu k problematice zásobování zemědělců minerálními hnojivy. Dnes se na kazašském trhu používá asi 9 druhů anorganických hnojiv. Mezi ty „nejoblíbenější“ </w:t>
      </w:r>
      <w:proofErr w:type="gramStart"/>
      <w:r w:rsidRPr="005521D0">
        <w:t>patří</w:t>
      </w:r>
      <w:proofErr w:type="gramEnd"/>
      <w:r w:rsidRPr="005521D0">
        <w:t xml:space="preserve"> ledek, </w:t>
      </w:r>
      <w:proofErr w:type="spellStart"/>
      <w:r w:rsidRPr="005521D0">
        <w:t>ammofos</w:t>
      </w:r>
      <w:proofErr w:type="spellEnd"/>
      <w:r w:rsidRPr="005521D0">
        <w:t xml:space="preserve">, síran amonný, močovina. </w:t>
      </w:r>
    </w:p>
    <w:p w14:paraId="0229E96D" w14:textId="4538DC4B" w:rsidR="005521D0" w:rsidRPr="005521D0" w:rsidRDefault="005521D0" w:rsidP="005521D0">
      <w:pPr>
        <w:spacing w:line="276" w:lineRule="auto"/>
        <w:jc w:val="both"/>
      </w:pPr>
      <w:r w:rsidRPr="005521D0">
        <w:t xml:space="preserve">Předpokládá se, že na r. 2023 bude poptávka po hnojivech v objemu cca 703 tisíc tun, což by bylo o 100 tis. tun více než letos. V současnosti je zhruba polovina trhu závislá na </w:t>
      </w:r>
      <w:r>
        <w:t>dovozu hnojiv</w:t>
      </w:r>
      <w:r w:rsidRPr="005521D0">
        <w:t xml:space="preserve">. Stát má v plánu vyřešit tento problém tím, že zrealizuje několik velkých investičních projektů v této oblasti. </w:t>
      </w:r>
      <w:proofErr w:type="spellStart"/>
      <w:r w:rsidRPr="005521D0">
        <w:t>KazAzot</w:t>
      </w:r>
      <w:proofErr w:type="spellEnd"/>
      <w:r w:rsidRPr="005521D0">
        <w:t xml:space="preserve"> JSC plánuje do roku 2026 postavit </w:t>
      </w:r>
      <w:r>
        <w:t>závod</w:t>
      </w:r>
      <w:r w:rsidRPr="005521D0">
        <w:t xml:space="preserve"> na výrobu čpavku </w:t>
      </w:r>
      <w:r w:rsidRPr="005521D0">
        <w:br/>
        <w:t xml:space="preserve">a močoviny. Kapacita </w:t>
      </w:r>
      <w:r>
        <w:t>podniku</w:t>
      </w:r>
      <w:r w:rsidRPr="005521D0">
        <w:t xml:space="preserve"> by měla být – 500 tis. tun čpavku, 500 tis. tun ledku</w:t>
      </w:r>
      <w:r>
        <w:t xml:space="preserve"> a</w:t>
      </w:r>
      <w:r w:rsidRPr="005521D0">
        <w:t xml:space="preserve"> 500 tis. tun karbamidu. Do roku 2028 by tedy při dosažení plné </w:t>
      </w:r>
      <w:proofErr w:type="spellStart"/>
      <w:r w:rsidRPr="005521D0">
        <w:t>kapac</w:t>
      </w:r>
      <w:r>
        <w:t>bl</w:t>
      </w:r>
      <w:r w:rsidRPr="005521D0">
        <w:t>ity</w:t>
      </w:r>
      <w:proofErr w:type="spellEnd"/>
      <w:r w:rsidRPr="005521D0">
        <w:t xml:space="preserve"> vzrostl objem výroby ledku na 900 tis. tun ročně.</w:t>
      </w:r>
    </w:p>
    <w:p w14:paraId="3D8BAFD6" w14:textId="77777777" w:rsidR="005521D0" w:rsidRPr="005521D0" w:rsidRDefault="005521D0" w:rsidP="005521D0">
      <w:pPr>
        <w:pStyle w:val="Nadpis3"/>
        <w:spacing w:line="276" w:lineRule="auto"/>
      </w:pPr>
      <w:r w:rsidRPr="005521D0">
        <w:t>Změna dotačního systému v Kazachstánu</w:t>
      </w:r>
    </w:p>
    <w:p w14:paraId="32E588B3" w14:textId="77777777" w:rsidR="005521D0" w:rsidRPr="005521D0" w:rsidRDefault="005521D0" w:rsidP="005521D0">
      <w:pPr>
        <w:spacing w:line="276" w:lineRule="auto"/>
        <w:jc w:val="both"/>
      </w:pPr>
      <w:r w:rsidRPr="005521D0">
        <w:t xml:space="preserve">Ministerstvo zemědělství Kazachstánu nadále pracuje na změnách v dotačním systému, který by měl začít fungovat od příštího roku. Dne 28. září 2022 byly na jednání Pracovní skupiny ministerstva oznámeny některé plánované „novinky“. </w:t>
      </w:r>
    </w:p>
    <w:p w14:paraId="6B89212C" w14:textId="367BB99D" w:rsidR="00505C2E" w:rsidRPr="005521D0" w:rsidRDefault="005521D0" w:rsidP="00EF76D8">
      <w:pPr>
        <w:spacing w:line="276" w:lineRule="auto"/>
        <w:jc w:val="both"/>
      </w:pPr>
      <w:r w:rsidRPr="005521D0">
        <w:t xml:space="preserve">Pokud jde o oblast rostlinné výroby, ministerstvo plánuje upustit od dotování původních osiv, aby nedošlo k vyplácení dvojích dotací. V chovu zvířat se zase navrhuje vyloučit typy dotací </w:t>
      </w:r>
      <w:r w:rsidRPr="005521D0">
        <w:br/>
        <w:t xml:space="preserve">s vysokým korupčním rizikem a zbývající typy systematizovat a sloučit do jediného typu – dotování selekčních a šlechtitelských prací, čímž by </w:t>
      </w:r>
      <w:r>
        <w:t>s</w:t>
      </w:r>
      <w:r w:rsidRPr="005521D0">
        <w:t>e snížilo rizik</w:t>
      </w:r>
      <w:r>
        <w:t>o</w:t>
      </w:r>
      <w:r w:rsidRPr="005521D0">
        <w:t xml:space="preserve"> vzniku korupce. </w:t>
      </w:r>
    </w:p>
    <w:p w14:paraId="06CA9258" w14:textId="77777777" w:rsidR="00D4434C" w:rsidRPr="00587417" w:rsidRDefault="00D4434C"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VIETNAM</w:t>
      </w:r>
    </w:p>
    <w:p w14:paraId="57541E82" w14:textId="77777777" w:rsidR="007D2A9E" w:rsidRDefault="00D4434C"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Luboš Marek</w:t>
      </w:r>
      <w:r w:rsidRPr="00587417">
        <w:rPr>
          <w:rFonts w:cs="Arial"/>
        </w:rPr>
        <w:t xml:space="preserve">, </w:t>
      </w:r>
      <w:r>
        <w:rPr>
          <w:rFonts w:cs="Arial"/>
        </w:rPr>
        <w:t>Místní zástupce</w:t>
      </w:r>
      <w:r w:rsidRPr="00505C2E">
        <w:rPr>
          <w:rFonts w:cs="Arial"/>
        </w:rPr>
        <w:t xml:space="preserve"> ČR pro agro-potravinářství</w:t>
      </w:r>
      <w:r w:rsidRPr="00587417">
        <w:rPr>
          <w:rFonts w:cs="Arial"/>
        </w:rPr>
        <w:t>, velvyslanectví ČR v </w:t>
      </w:r>
      <w:r>
        <w:rPr>
          <w:rFonts w:cs="Arial"/>
        </w:rPr>
        <w:t>Hanoji</w:t>
      </w:r>
      <w:r w:rsidRPr="00587417">
        <w:rPr>
          <w:rFonts w:cs="Arial"/>
        </w:rPr>
        <w:t xml:space="preserve">, </w:t>
      </w:r>
    </w:p>
    <w:p w14:paraId="1B674797" w14:textId="0EB39304" w:rsidR="00D4434C" w:rsidRPr="001D3F62" w:rsidRDefault="005A13F9" w:rsidP="00EF76D8">
      <w:pPr>
        <w:pBdr>
          <w:top w:val="single" w:sz="4" w:space="1" w:color="auto"/>
          <w:left w:val="single" w:sz="4" w:space="4" w:color="auto"/>
          <w:bottom w:val="single" w:sz="4" w:space="1" w:color="auto"/>
          <w:right w:val="single" w:sz="4" w:space="4" w:color="auto"/>
        </w:pBdr>
        <w:spacing w:line="276" w:lineRule="auto"/>
        <w:jc w:val="both"/>
      </w:pPr>
      <w:r>
        <w:t>tel.</w:t>
      </w:r>
      <w:r w:rsidR="00D4434C">
        <w:t xml:space="preserve">: </w:t>
      </w:r>
      <w:r w:rsidR="00D4434C" w:rsidRPr="00D4434C">
        <w:t>+84 904 099 562</w:t>
      </w:r>
      <w:r w:rsidR="00D4434C">
        <w:t xml:space="preserve">, e-mail: </w:t>
      </w:r>
      <w:hyperlink r:id="rId20" w:history="1">
        <w:r w:rsidR="00D4434C" w:rsidRPr="00D54C30">
          <w:rPr>
            <w:rStyle w:val="Hypertextovodkaz"/>
          </w:rPr>
          <w:t>lubos.marek@mze.cz</w:t>
        </w:r>
      </w:hyperlink>
      <w:r w:rsidR="00D4434C">
        <w:t xml:space="preserve"> / </w:t>
      </w:r>
      <w:hyperlink r:id="rId21" w:history="1">
        <w:r w:rsidR="00D4434C" w:rsidRPr="00D54C30">
          <w:rPr>
            <w:rStyle w:val="Hypertextovodkaz"/>
          </w:rPr>
          <w:t>commerce_hanoi@mzv.cz</w:t>
        </w:r>
      </w:hyperlink>
      <w:r w:rsidR="00D4434C">
        <w:t xml:space="preserve"> </w:t>
      </w:r>
    </w:p>
    <w:p w14:paraId="6173B518" w14:textId="382C5FDF" w:rsidR="00B165D7" w:rsidRPr="00B165D7" w:rsidRDefault="00B165D7" w:rsidP="00B165D7">
      <w:pPr>
        <w:pStyle w:val="Nadpis3"/>
        <w:spacing w:line="276" w:lineRule="auto"/>
        <w:jc w:val="both"/>
      </w:pPr>
      <w:r w:rsidRPr="00B165D7">
        <w:t xml:space="preserve">Thajská společnost </w:t>
      </w:r>
      <w:proofErr w:type="spellStart"/>
      <w:r w:rsidRPr="00B165D7">
        <w:t>ThaiBev</w:t>
      </w:r>
      <w:proofErr w:type="spellEnd"/>
      <w:r w:rsidRPr="00B165D7">
        <w:t xml:space="preserve"> odmítla spekulace o prodeji největšího</w:t>
      </w:r>
      <w:r>
        <w:t xml:space="preserve"> </w:t>
      </w:r>
      <w:r w:rsidRPr="00B165D7">
        <w:t>vietnamského pivovaru SABECO</w:t>
      </w:r>
    </w:p>
    <w:p w14:paraId="5D08E08B" w14:textId="77777777" w:rsidR="00B165D7" w:rsidRPr="00B165D7" w:rsidRDefault="00B165D7" w:rsidP="00B165D7">
      <w:pPr>
        <w:spacing w:line="276" w:lineRule="auto"/>
        <w:jc w:val="both"/>
      </w:pPr>
      <w:r w:rsidRPr="00B165D7">
        <w:t xml:space="preserve">První spekulace o prodeji akcií SABECO pivovaru </w:t>
      </w:r>
      <w:proofErr w:type="spellStart"/>
      <w:r w:rsidRPr="00B165D7">
        <w:t>Budweiser</w:t>
      </w:r>
      <w:proofErr w:type="spellEnd"/>
      <w:r w:rsidRPr="00B165D7">
        <w:t xml:space="preserve"> APAC se objevily již v prosinci minulého roku. Thajský gigant k tomu tehdy uvedl, že se naopak </w:t>
      </w:r>
      <w:proofErr w:type="gramStart"/>
      <w:r w:rsidRPr="00B165D7">
        <w:t>snaží</w:t>
      </w:r>
      <w:proofErr w:type="gramEnd"/>
      <w:r w:rsidRPr="00B165D7">
        <w:t xml:space="preserve"> upevnit svou pozici </w:t>
      </w:r>
      <w:r w:rsidRPr="00B165D7">
        <w:lastRenderedPageBreak/>
        <w:t>největší nápojové společnosti v jihovýchodní Asii a Vietnam, jako jedna z nejrychleji rostoucích ekonomik na světě, je pro něj klíčovým trhem.</w:t>
      </w:r>
    </w:p>
    <w:p w14:paraId="389B0C03" w14:textId="77777777" w:rsidR="00B165D7" w:rsidRPr="00B165D7" w:rsidRDefault="00B165D7" w:rsidP="00B165D7">
      <w:pPr>
        <w:spacing w:line="276" w:lineRule="auto"/>
        <w:jc w:val="both"/>
      </w:pPr>
      <w:proofErr w:type="spellStart"/>
      <w:r w:rsidRPr="00B165D7">
        <w:t>Nikkei</w:t>
      </w:r>
      <w:proofErr w:type="spellEnd"/>
      <w:r w:rsidRPr="00B165D7">
        <w:t xml:space="preserve"> </w:t>
      </w:r>
      <w:proofErr w:type="spellStart"/>
      <w:r w:rsidRPr="00B165D7">
        <w:t>Thapana</w:t>
      </w:r>
      <w:proofErr w:type="spellEnd"/>
      <w:r w:rsidRPr="00B165D7">
        <w:t xml:space="preserve"> </w:t>
      </w:r>
      <w:proofErr w:type="spellStart"/>
      <w:r w:rsidRPr="00B165D7">
        <w:t>Sirivadhanabhakdi</w:t>
      </w:r>
      <w:proofErr w:type="spellEnd"/>
      <w:r w:rsidRPr="00B165D7">
        <w:t xml:space="preserve">, generální ředitel </w:t>
      </w:r>
      <w:proofErr w:type="spellStart"/>
      <w:r w:rsidRPr="00B165D7">
        <w:t>ThaiBev</w:t>
      </w:r>
      <w:proofErr w:type="spellEnd"/>
      <w:r w:rsidRPr="00B165D7">
        <w:t xml:space="preserve"> Group, na výroční tiskové konferenci společnosti tento týden řekl, že pivovar SABECO je perlou mezi pivovary v regionu a prodej akcií se neplánuje. Pivovar SABECO je se 40% podílem jedničkou na vietnamském trhu. Vietnam je největším spotřebitelem piva v jihovýchodní Asii a devátým největším spotřebitelem piva na světě.</w:t>
      </w:r>
    </w:p>
    <w:p w14:paraId="2F28AEED" w14:textId="77777777" w:rsidR="00B165D7" w:rsidRPr="00B165D7" w:rsidRDefault="00B165D7" w:rsidP="00B165D7">
      <w:pPr>
        <w:spacing w:line="276" w:lineRule="auto"/>
        <w:jc w:val="both"/>
      </w:pPr>
      <w:proofErr w:type="spellStart"/>
      <w:r w:rsidRPr="00B165D7">
        <w:t>ThaiBev</w:t>
      </w:r>
      <w:proofErr w:type="spellEnd"/>
      <w:r w:rsidRPr="00B165D7">
        <w:t xml:space="preserve"> vlastní ve společnosti SABECO 54% podíl, Vietnam </w:t>
      </w:r>
      <w:proofErr w:type="spellStart"/>
      <w:r w:rsidRPr="00B165D7">
        <w:t>State</w:t>
      </w:r>
      <w:proofErr w:type="spellEnd"/>
      <w:r w:rsidRPr="00B165D7">
        <w:t xml:space="preserve"> </w:t>
      </w:r>
      <w:proofErr w:type="spellStart"/>
      <w:r w:rsidRPr="00B165D7">
        <w:t>Capital</w:t>
      </w:r>
      <w:proofErr w:type="spellEnd"/>
      <w:r w:rsidRPr="00B165D7">
        <w:t xml:space="preserve"> </w:t>
      </w:r>
      <w:proofErr w:type="spellStart"/>
      <w:r w:rsidRPr="00B165D7">
        <w:t>Investment</w:t>
      </w:r>
      <w:proofErr w:type="spellEnd"/>
      <w:r w:rsidRPr="00B165D7">
        <w:t xml:space="preserve"> </w:t>
      </w:r>
      <w:proofErr w:type="spellStart"/>
      <w:r w:rsidRPr="00B165D7">
        <w:t>Corporation</w:t>
      </w:r>
      <w:proofErr w:type="spellEnd"/>
      <w:r w:rsidRPr="00B165D7">
        <w:t xml:space="preserve"> má 36 % a zbývajících 10 % další zahraniční investoři.</w:t>
      </w:r>
    </w:p>
    <w:p w14:paraId="46CB79C9" w14:textId="77777777" w:rsidR="00B165D7" w:rsidRPr="00B165D7" w:rsidRDefault="00B165D7" w:rsidP="00B165D7">
      <w:pPr>
        <w:spacing w:line="276" w:lineRule="auto"/>
        <w:jc w:val="both"/>
      </w:pPr>
      <w:proofErr w:type="spellStart"/>
      <w:r w:rsidRPr="00B165D7">
        <w:t>Sabeco</w:t>
      </w:r>
      <w:proofErr w:type="spellEnd"/>
      <w:r w:rsidRPr="00B165D7">
        <w:t xml:space="preserve"> nyní zaznamenalo meziroční nárůst tržeb o 25 % a roční zisk vzrostl na rekordních 75,4 mil. USD (cca 1,8 mld. Kč), nejvíce od r. 2017, kdy majoritní podíl v pivovaru získala společnost </w:t>
      </w:r>
      <w:proofErr w:type="spellStart"/>
      <w:r w:rsidRPr="00B165D7">
        <w:t>ThaiBev</w:t>
      </w:r>
      <w:proofErr w:type="spellEnd"/>
      <w:r w:rsidRPr="00B165D7">
        <w:t xml:space="preserve">. </w:t>
      </w:r>
      <w:proofErr w:type="spellStart"/>
      <w:r w:rsidRPr="00B165D7">
        <w:t>Sabeco</w:t>
      </w:r>
      <w:proofErr w:type="spellEnd"/>
      <w:r w:rsidRPr="00B165D7">
        <w:t xml:space="preserve">, největší pivovar ve Vietnamu, má tržní kapitalizaci (tj. hodnotu všech </w:t>
      </w:r>
      <w:hyperlink r:id="rId22" w:tooltip="Akcie" w:history="1">
        <w:r w:rsidRPr="00B165D7">
          <w:t>akcií</w:t>
        </w:r>
      </w:hyperlink>
      <w:r w:rsidRPr="00B165D7">
        <w:t>) 4,9 mld. USD (123 mld. Kč).</w:t>
      </w:r>
    </w:p>
    <w:p w14:paraId="070BFCFF" w14:textId="77777777" w:rsidR="00B165D7" w:rsidRPr="00B165D7" w:rsidRDefault="00B165D7" w:rsidP="00B165D7">
      <w:pPr>
        <w:spacing w:line="276" w:lineRule="auto"/>
        <w:jc w:val="both"/>
      </w:pPr>
      <w:r w:rsidRPr="00B165D7">
        <w:t xml:space="preserve">Co je pravdy na spekulacích o prodeji akcií ukáže čas. Na vietnamském trhu je kromě velké spotřeby i velká konkurence skupin Heineken, </w:t>
      </w:r>
      <w:proofErr w:type="spellStart"/>
      <w:r w:rsidRPr="00B165D7">
        <w:t>Carlsberg</w:t>
      </w:r>
      <w:proofErr w:type="spellEnd"/>
      <w:r w:rsidRPr="00B165D7">
        <w:t xml:space="preserve">, </w:t>
      </w:r>
      <w:proofErr w:type="spellStart"/>
      <w:r w:rsidRPr="00B165D7">
        <w:t>Sapporo</w:t>
      </w:r>
      <w:proofErr w:type="spellEnd"/>
      <w:r w:rsidRPr="00B165D7">
        <w:t>, HABECO a dalších.</w:t>
      </w:r>
    </w:p>
    <w:sectPr w:rsidR="00B165D7" w:rsidRPr="00B165D7" w:rsidSect="00505C2E">
      <w:footerReference w:type="default" r:id="rId23"/>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0593E" w14:textId="77777777" w:rsidR="006C4905" w:rsidRDefault="006C4905" w:rsidP="00D4434C">
      <w:r>
        <w:separator/>
      </w:r>
    </w:p>
  </w:endnote>
  <w:endnote w:type="continuationSeparator" w:id="0">
    <w:p w14:paraId="68B1A6F0" w14:textId="77777777" w:rsidR="006C4905" w:rsidRDefault="006C4905" w:rsidP="00D44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510708"/>
      <w:docPartObj>
        <w:docPartGallery w:val="Page Numbers (Bottom of Page)"/>
        <w:docPartUnique/>
      </w:docPartObj>
    </w:sdtPr>
    <w:sdtEndPr/>
    <w:sdtContent>
      <w:p w14:paraId="1B6C5355" w14:textId="230C0D14" w:rsidR="00D4434C" w:rsidRDefault="00D4434C">
        <w:pPr>
          <w:pStyle w:val="Zpat"/>
          <w:jc w:val="center"/>
        </w:pPr>
        <w:r>
          <w:fldChar w:fldCharType="begin"/>
        </w:r>
        <w:r>
          <w:instrText>PAGE   \* MERGEFORMAT</w:instrText>
        </w:r>
        <w:r>
          <w:fldChar w:fldCharType="separate"/>
        </w:r>
        <w:r w:rsidR="00CF2F53">
          <w:rPr>
            <w:noProof/>
          </w:rPr>
          <w:t>2</w:t>
        </w:r>
        <w:r>
          <w:fldChar w:fldCharType="end"/>
        </w:r>
      </w:p>
    </w:sdtContent>
  </w:sdt>
  <w:p w14:paraId="25C5ADFC" w14:textId="77777777" w:rsidR="00D4434C" w:rsidRDefault="00D4434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3FC4B" w14:textId="77777777" w:rsidR="006C4905" w:rsidRDefault="006C4905" w:rsidP="00D4434C">
      <w:r>
        <w:separator/>
      </w:r>
    </w:p>
  </w:footnote>
  <w:footnote w:type="continuationSeparator" w:id="0">
    <w:p w14:paraId="031491A7" w14:textId="77777777" w:rsidR="006C4905" w:rsidRDefault="006C4905" w:rsidP="00D443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50510"/>
    <w:multiLevelType w:val="hybridMultilevel"/>
    <w:tmpl w:val="B43AA0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987BAA"/>
    <w:multiLevelType w:val="hybridMultilevel"/>
    <w:tmpl w:val="10A268C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0F6661C8"/>
    <w:multiLevelType w:val="hybridMultilevel"/>
    <w:tmpl w:val="E7A07C20"/>
    <w:lvl w:ilvl="0" w:tplc="04090001">
      <w:start w:val="1"/>
      <w:numFmt w:val="bullet"/>
      <w:lvlText w:val=""/>
      <w:lvlJc w:val="left"/>
      <w:pPr>
        <w:ind w:left="1416" w:hanging="360"/>
      </w:pPr>
      <w:rPr>
        <w:rFonts w:ascii="Symbol" w:hAnsi="Symbol" w:hint="default"/>
      </w:rPr>
    </w:lvl>
    <w:lvl w:ilvl="1" w:tplc="04090003" w:tentative="1">
      <w:start w:val="1"/>
      <w:numFmt w:val="bullet"/>
      <w:lvlText w:val="o"/>
      <w:lvlJc w:val="left"/>
      <w:pPr>
        <w:ind w:left="2136" w:hanging="360"/>
      </w:pPr>
      <w:rPr>
        <w:rFonts w:ascii="Courier New" w:hAnsi="Courier New" w:cs="Courier New" w:hint="default"/>
      </w:rPr>
    </w:lvl>
    <w:lvl w:ilvl="2" w:tplc="04090005" w:tentative="1">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3" w15:restartNumberingAfterBreak="0">
    <w:nsid w:val="12B43C48"/>
    <w:multiLevelType w:val="hybridMultilevel"/>
    <w:tmpl w:val="C608DE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EC1955"/>
    <w:multiLevelType w:val="hybridMultilevel"/>
    <w:tmpl w:val="FA5A06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5F04F62"/>
    <w:multiLevelType w:val="hybridMultilevel"/>
    <w:tmpl w:val="4D90FB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0116524"/>
    <w:multiLevelType w:val="hybridMultilevel"/>
    <w:tmpl w:val="ACA23D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2001275"/>
    <w:multiLevelType w:val="hybridMultilevel"/>
    <w:tmpl w:val="7BBEB5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1C7C90"/>
    <w:multiLevelType w:val="hybridMultilevel"/>
    <w:tmpl w:val="314698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BA346EB"/>
    <w:multiLevelType w:val="hybridMultilevel"/>
    <w:tmpl w:val="624685A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826D14"/>
    <w:multiLevelType w:val="hybridMultilevel"/>
    <w:tmpl w:val="DCDEEE9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38C392C"/>
    <w:multiLevelType w:val="hybridMultilevel"/>
    <w:tmpl w:val="23F00D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D2E4DB7"/>
    <w:multiLevelType w:val="hybridMultilevel"/>
    <w:tmpl w:val="73D2AE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DF35FB5"/>
    <w:multiLevelType w:val="hybridMultilevel"/>
    <w:tmpl w:val="472CF2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971289B"/>
    <w:multiLevelType w:val="hybridMultilevel"/>
    <w:tmpl w:val="F6EA17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32F00D2"/>
    <w:multiLevelType w:val="hybridMultilevel"/>
    <w:tmpl w:val="03066C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4835D68"/>
    <w:multiLevelType w:val="hybridMultilevel"/>
    <w:tmpl w:val="3ABA6D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9F00398"/>
    <w:multiLevelType w:val="hybridMultilevel"/>
    <w:tmpl w:val="78B2E7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1524A9B"/>
    <w:multiLevelType w:val="hybridMultilevel"/>
    <w:tmpl w:val="D108D19A"/>
    <w:lvl w:ilvl="0" w:tplc="04050001">
      <w:start w:val="1"/>
      <w:numFmt w:val="bullet"/>
      <w:lvlText w:val=""/>
      <w:lvlJc w:val="left"/>
      <w:pPr>
        <w:ind w:left="720" w:hanging="360"/>
      </w:pPr>
      <w:rPr>
        <w:rFonts w:ascii="Symbol" w:hAnsi="Symbol" w:hint="default"/>
      </w:rPr>
    </w:lvl>
    <w:lvl w:ilvl="1" w:tplc="04050017">
      <w:start w:val="1"/>
      <w:numFmt w:val="lowerLetter"/>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4782095"/>
    <w:multiLevelType w:val="hybridMultilevel"/>
    <w:tmpl w:val="0A92E9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ED4797C"/>
    <w:multiLevelType w:val="hybridMultilevel"/>
    <w:tmpl w:val="B49E9D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1E240C6"/>
    <w:multiLevelType w:val="hybridMultilevel"/>
    <w:tmpl w:val="65CA6F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2324AFC"/>
    <w:multiLevelType w:val="hybridMultilevel"/>
    <w:tmpl w:val="10AC0AD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334692F"/>
    <w:multiLevelType w:val="hybridMultilevel"/>
    <w:tmpl w:val="B810C32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811097C"/>
    <w:multiLevelType w:val="hybridMultilevel"/>
    <w:tmpl w:val="CD8041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E5429F1"/>
    <w:multiLevelType w:val="hybridMultilevel"/>
    <w:tmpl w:val="200CF2E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F1D5EF0"/>
    <w:multiLevelType w:val="hybridMultilevel"/>
    <w:tmpl w:val="B7AE1AB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8"/>
  </w:num>
  <w:num w:numId="2">
    <w:abstractNumId w:val="14"/>
  </w:num>
  <w:num w:numId="3">
    <w:abstractNumId w:val="16"/>
  </w:num>
  <w:num w:numId="4">
    <w:abstractNumId w:val="10"/>
  </w:num>
  <w:num w:numId="5">
    <w:abstractNumId w:val="20"/>
  </w:num>
  <w:num w:numId="6">
    <w:abstractNumId w:val="21"/>
  </w:num>
  <w:num w:numId="7">
    <w:abstractNumId w:val="17"/>
  </w:num>
  <w:num w:numId="8">
    <w:abstractNumId w:val="3"/>
  </w:num>
  <w:num w:numId="9">
    <w:abstractNumId w:val="9"/>
  </w:num>
  <w:num w:numId="10">
    <w:abstractNumId w:val="6"/>
  </w:num>
  <w:num w:numId="11">
    <w:abstractNumId w:val="15"/>
  </w:num>
  <w:num w:numId="12">
    <w:abstractNumId w:val="11"/>
  </w:num>
  <w:num w:numId="13">
    <w:abstractNumId w:val="26"/>
  </w:num>
  <w:num w:numId="14">
    <w:abstractNumId w:val="8"/>
  </w:num>
  <w:num w:numId="15">
    <w:abstractNumId w:val="2"/>
  </w:num>
  <w:num w:numId="16">
    <w:abstractNumId w:val="13"/>
  </w:num>
  <w:num w:numId="17">
    <w:abstractNumId w:val="7"/>
  </w:num>
  <w:num w:numId="18">
    <w:abstractNumId w:val="1"/>
  </w:num>
  <w:num w:numId="19">
    <w:abstractNumId w:val="24"/>
  </w:num>
  <w:num w:numId="20">
    <w:abstractNumId w:val="23"/>
  </w:num>
  <w:num w:numId="21">
    <w:abstractNumId w:val="0"/>
  </w:num>
  <w:num w:numId="22">
    <w:abstractNumId w:val="5"/>
  </w:num>
  <w:num w:numId="23">
    <w:abstractNumId w:val="25"/>
  </w:num>
  <w:num w:numId="24">
    <w:abstractNumId w:val="12"/>
  </w:num>
  <w:num w:numId="25">
    <w:abstractNumId w:val="4"/>
  </w:num>
  <w:num w:numId="26">
    <w:abstractNumId w:val="19"/>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33A"/>
    <w:rsid w:val="000070E8"/>
    <w:rsid w:val="00035FAD"/>
    <w:rsid w:val="000458E0"/>
    <w:rsid w:val="00056BBE"/>
    <w:rsid w:val="00061EED"/>
    <w:rsid w:val="00062DAB"/>
    <w:rsid w:val="000663DF"/>
    <w:rsid w:val="000A4F06"/>
    <w:rsid w:val="000F717B"/>
    <w:rsid w:val="00126ADE"/>
    <w:rsid w:val="00146BCF"/>
    <w:rsid w:val="001D3F62"/>
    <w:rsid w:val="001F023C"/>
    <w:rsid w:val="001F29AF"/>
    <w:rsid w:val="00223F87"/>
    <w:rsid w:val="002616B5"/>
    <w:rsid w:val="00267D97"/>
    <w:rsid w:val="002A2D85"/>
    <w:rsid w:val="002A56DF"/>
    <w:rsid w:val="002E5EAD"/>
    <w:rsid w:val="00370E34"/>
    <w:rsid w:val="00380A2F"/>
    <w:rsid w:val="003964FA"/>
    <w:rsid w:val="003D2B3B"/>
    <w:rsid w:val="003D56E1"/>
    <w:rsid w:val="004232BE"/>
    <w:rsid w:val="00431FAD"/>
    <w:rsid w:val="004559E3"/>
    <w:rsid w:val="004962CD"/>
    <w:rsid w:val="004A6C5B"/>
    <w:rsid w:val="004E6FCD"/>
    <w:rsid w:val="00505C2E"/>
    <w:rsid w:val="005248F4"/>
    <w:rsid w:val="00524BA5"/>
    <w:rsid w:val="005471A4"/>
    <w:rsid w:val="005521D0"/>
    <w:rsid w:val="00587417"/>
    <w:rsid w:val="005A13F9"/>
    <w:rsid w:val="005C3BF7"/>
    <w:rsid w:val="005D5E3F"/>
    <w:rsid w:val="005D69CD"/>
    <w:rsid w:val="005D7F74"/>
    <w:rsid w:val="005E20B4"/>
    <w:rsid w:val="00613A7D"/>
    <w:rsid w:val="00636521"/>
    <w:rsid w:val="00656C69"/>
    <w:rsid w:val="0067358D"/>
    <w:rsid w:val="006805F4"/>
    <w:rsid w:val="006931C2"/>
    <w:rsid w:val="006A353A"/>
    <w:rsid w:val="006A382E"/>
    <w:rsid w:val="006C4905"/>
    <w:rsid w:val="006F79AC"/>
    <w:rsid w:val="00715795"/>
    <w:rsid w:val="00717F96"/>
    <w:rsid w:val="00780119"/>
    <w:rsid w:val="0078308B"/>
    <w:rsid w:val="00790E93"/>
    <w:rsid w:val="00795E13"/>
    <w:rsid w:val="007A531E"/>
    <w:rsid w:val="007D2A9E"/>
    <w:rsid w:val="007F3E9B"/>
    <w:rsid w:val="007F44D0"/>
    <w:rsid w:val="007F5F98"/>
    <w:rsid w:val="00807D31"/>
    <w:rsid w:val="00886E98"/>
    <w:rsid w:val="00892A59"/>
    <w:rsid w:val="00892E02"/>
    <w:rsid w:val="00897840"/>
    <w:rsid w:val="008A6BB3"/>
    <w:rsid w:val="008A799A"/>
    <w:rsid w:val="00937595"/>
    <w:rsid w:val="009677BC"/>
    <w:rsid w:val="00974743"/>
    <w:rsid w:val="00993C8E"/>
    <w:rsid w:val="00A53226"/>
    <w:rsid w:val="00A70451"/>
    <w:rsid w:val="00A91B8F"/>
    <w:rsid w:val="00AB1996"/>
    <w:rsid w:val="00AD54F3"/>
    <w:rsid w:val="00AE3F61"/>
    <w:rsid w:val="00AF51BE"/>
    <w:rsid w:val="00B05BDF"/>
    <w:rsid w:val="00B165D7"/>
    <w:rsid w:val="00B173B4"/>
    <w:rsid w:val="00B208A7"/>
    <w:rsid w:val="00B27E33"/>
    <w:rsid w:val="00B318F6"/>
    <w:rsid w:val="00B554B9"/>
    <w:rsid w:val="00BA6A5B"/>
    <w:rsid w:val="00BC341A"/>
    <w:rsid w:val="00BC4BD8"/>
    <w:rsid w:val="00BD647F"/>
    <w:rsid w:val="00BD7227"/>
    <w:rsid w:val="00C0233A"/>
    <w:rsid w:val="00C34CC6"/>
    <w:rsid w:val="00C57B4E"/>
    <w:rsid w:val="00C833B6"/>
    <w:rsid w:val="00CA1C10"/>
    <w:rsid w:val="00CA2C8C"/>
    <w:rsid w:val="00CA478D"/>
    <w:rsid w:val="00CF2F53"/>
    <w:rsid w:val="00D05C35"/>
    <w:rsid w:val="00D4434C"/>
    <w:rsid w:val="00D71800"/>
    <w:rsid w:val="00DA01A0"/>
    <w:rsid w:val="00DA25B0"/>
    <w:rsid w:val="00DB022E"/>
    <w:rsid w:val="00DB0371"/>
    <w:rsid w:val="00DB3BA7"/>
    <w:rsid w:val="00E0689A"/>
    <w:rsid w:val="00E52E29"/>
    <w:rsid w:val="00E853BA"/>
    <w:rsid w:val="00E87201"/>
    <w:rsid w:val="00E96F76"/>
    <w:rsid w:val="00E973C5"/>
    <w:rsid w:val="00E97C5D"/>
    <w:rsid w:val="00EA44BE"/>
    <w:rsid w:val="00EA7FE6"/>
    <w:rsid w:val="00EB12F4"/>
    <w:rsid w:val="00EF76D8"/>
    <w:rsid w:val="00F03535"/>
    <w:rsid w:val="00F04621"/>
    <w:rsid w:val="00F36E50"/>
    <w:rsid w:val="00F4313C"/>
    <w:rsid w:val="00F7570B"/>
    <w:rsid w:val="00FA52AF"/>
    <w:rsid w:val="00FD6CF3"/>
    <w:rsid w:val="00FF43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88E6D"/>
  <w15:docId w15:val="{86C8BBE8-8E29-4454-BC2B-62778C353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4434C"/>
    <w:rPr>
      <w:rFonts w:ascii="Arial" w:hAnsi="Arial"/>
      <w:sz w:val="22"/>
      <w:szCs w:val="22"/>
      <w:lang w:eastAsia="en-US"/>
    </w:rPr>
  </w:style>
  <w:style w:type="paragraph" w:styleId="Nadpis1">
    <w:name w:val="heading 1"/>
    <w:basedOn w:val="Normln"/>
    <w:next w:val="Normln"/>
    <w:link w:val="Nadpis1Char"/>
    <w:uiPriority w:val="9"/>
    <w:qFormat/>
    <w:rsid w:val="00035FAD"/>
    <w:pPr>
      <w:keepNext/>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uiPriority w:val="9"/>
    <w:unhideWhenUsed/>
    <w:qFormat/>
    <w:rsid w:val="00035FAD"/>
    <w:pPr>
      <w:keepNext/>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uiPriority w:val="9"/>
    <w:unhideWhenUsed/>
    <w:qFormat/>
    <w:rsid w:val="00035FAD"/>
    <w:pPr>
      <w:keepNext/>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uiPriority w:val="9"/>
    <w:unhideWhenUsed/>
    <w:qFormat/>
    <w:rsid w:val="00035FAD"/>
    <w:pPr>
      <w:keepNext/>
      <w:spacing w:before="240" w:after="60"/>
      <w:outlineLvl w:val="3"/>
    </w:pPr>
    <w:rPr>
      <w:rFonts w:asciiTheme="minorHAnsi" w:eastAsiaTheme="minorEastAsia" w:hAnsiTheme="minorHAnsi" w:cstheme="minorBid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uiPriority w:val="22"/>
    <w:qFormat/>
    <w:rsid w:val="006A382E"/>
    <w:rPr>
      <w:b/>
      <w:bCs/>
    </w:rPr>
  </w:style>
  <w:style w:type="character" w:styleId="Hypertextovodkaz">
    <w:name w:val="Hyperlink"/>
    <w:unhideWhenUsed/>
    <w:rsid w:val="007A531E"/>
    <w:rPr>
      <w:color w:val="0000FF"/>
      <w:u w:val="single"/>
    </w:rPr>
  </w:style>
  <w:style w:type="character" w:customStyle="1" w:styleId="Nadpis1Char">
    <w:name w:val="Nadpis 1 Char"/>
    <w:basedOn w:val="Standardnpsmoodstavce"/>
    <w:link w:val="Nadpis1"/>
    <w:uiPriority w:val="9"/>
    <w:rsid w:val="00035FAD"/>
    <w:rPr>
      <w:rFonts w:asciiTheme="majorHAnsi" w:eastAsiaTheme="majorEastAsia" w:hAnsiTheme="majorHAnsi" w:cstheme="majorBidi"/>
      <w:b/>
      <w:bCs/>
      <w:kern w:val="32"/>
      <w:sz w:val="32"/>
      <w:szCs w:val="32"/>
      <w:lang w:eastAsia="en-US"/>
    </w:rPr>
  </w:style>
  <w:style w:type="character" w:customStyle="1" w:styleId="Nadpis2Char">
    <w:name w:val="Nadpis 2 Char"/>
    <w:basedOn w:val="Standardnpsmoodstavce"/>
    <w:link w:val="Nadpis2"/>
    <w:uiPriority w:val="9"/>
    <w:rsid w:val="00035FAD"/>
    <w:rPr>
      <w:rFonts w:asciiTheme="majorHAnsi" w:eastAsiaTheme="majorEastAsia" w:hAnsiTheme="majorHAnsi" w:cstheme="majorBidi"/>
      <w:b/>
      <w:bCs/>
      <w:i/>
      <w:iCs/>
      <w:sz w:val="28"/>
      <w:szCs w:val="28"/>
      <w:lang w:eastAsia="en-US"/>
    </w:rPr>
  </w:style>
  <w:style w:type="character" w:customStyle="1" w:styleId="Nadpis3Char">
    <w:name w:val="Nadpis 3 Char"/>
    <w:basedOn w:val="Standardnpsmoodstavce"/>
    <w:link w:val="Nadpis3"/>
    <w:uiPriority w:val="9"/>
    <w:rsid w:val="00035FAD"/>
    <w:rPr>
      <w:rFonts w:asciiTheme="majorHAnsi" w:eastAsiaTheme="majorEastAsia" w:hAnsiTheme="majorHAnsi" w:cstheme="majorBidi"/>
      <w:b/>
      <w:bCs/>
      <w:sz w:val="26"/>
      <w:szCs w:val="26"/>
      <w:lang w:eastAsia="en-US"/>
    </w:rPr>
  </w:style>
  <w:style w:type="character" w:customStyle="1" w:styleId="Nadpis4Char">
    <w:name w:val="Nadpis 4 Char"/>
    <w:basedOn w:val="Standardnpsmoodstavce"/>
    <w:link w:val="Nadpis4"/>
    <w:uiPriority w:val="9"/>
    <w:rsid w:val="00035FAD"/>
    <w:rPr>
      <w:rFonts w:asciiTheme="minorHAnsi" w:eastAsiaTheme="minorEastAsia" w:hAnsiTheme="minorHAnsi" w:cstheme="minorBidi"/>
      <w:b/>
      <w:bCs/>
      <w:sz w:val="28"/>
      <w:szCs w:val="28"/>
      <w:lang w:eastAsia="en-US"/>
    </w:rPr>
  </w:style>
  <w:style w:type="paragraph" w:styleId="Nzev">
    <w:name w:val="Title"/>
    <w:basedOn w:val="Normln"/>
    <w:next w:val="Normln"/>
    <w:link w:val="NzevChar"/>
    <w:uiPriority w:val="10"/>
    <w:qFormat/>
    <w:rsid w:val="00035FAD"/>
    <w:pPr>
      <w:spacing w:before="240" w:after="60"/>
      <w:jc w:val="center"/>
      <w:outlineLvl w:val="0"/>
    </w:pPr>
    <w:rPr>
      <w:rFonts w:asciiTheme="majorHAnsi" w:eastAsiaTheme="majorEastAsia" w:hAnsiTheme="majorHAnsi" w:cstheme="majorBidi"/>
      <w:b/>
      <w:bCs/>
      <w:kern w:val="28"/>
      <w:sz w:val="32"/>
      <w:szCs w:val="32"/>
    </w:rPr>
  </w:style>
  <w:style w:type="character" w:customStyle="1" w:styleId="NzevChar">
    <w:name w:val="Název Char"/>
    <w:basedOn w:val="Standardnpsmoodstavce"/>
    <w:link w:val="Nzev"/>
    <w:uiPriority w:val="10"/>
    <w:rsid w:val="00035FAD"/>
    <w:rPr>
      <w:rFonts w:asciiTheme="majorHAnsi" w:eastAsiaTheme="majorEastAsia" w:hAnsiTheme="majorHAnsi" w:cstheme="majorBidi"/>
      <w:b/>
      <w:bCs/>
      <w:kern w:val="28"/>
      <w:sz w:val="32"/>
      <w:szCs w:val="32"/>
      <w:lang w:eastAsia="en-US"/>
    </w:rPr>
  </w:style>
  <w:style w:type="paragraph" w:styleId="Textbubliny">
    <w:name w:val="Balloon Text"/>
    <w:basedOn w:val="Normln"/>
    <w:link w:val="TextbublinyChar"/>
    <w:uiPriority w:val="99"/>
    <w:semiHidden/>
    <w:unhideWhenUsed/>
    <w:rsid w:val="0089784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97840"/>
    <w:rPr>
      <w:rFonts w:ascii="Segoe UI" w:hAnsi="Segoe UI" w:cs="Segoe UI"/>
      <w:sz w:val="18"/>
      <w:szCs w:val="18"/>
      <w:lang w:eastAsia="en-US"/>
    </w:rPr>
  </w:style>
  <w:style w:type="character" w:customStyle="1" w:styleId="normaltextrun">
    <w:name w:val="normaltextrun"/>
    <w:basedOn w:val="Standardnpsmoodstavce"/>
    <w:rsid w:val="006931C2"/>
  </w:style>
  <w:style w:type="paragraph" w:styleId="Odstavecseseznamem">
    <w:name w:val="List Paragraph"/>
    <w:basedOn w:val="Normln"/>
    <w:uiPriority w:val="34"/>
    <w:qFormat/>
    <w:rsid w:val="00937595"/>
    <w:pPr>
      <w:ind w:left="720"/>
      <w:contextualSpacing/>
    </w:pPr>
  </w:style>
  <w:style w:type="character" w:styleId="Sledovanodkaz">
    <w:name w:val="FollowedHyperlink"/>
    <w:basedOn w:val="Standardnpsmoodstavce"/>
    <w:uiPriority w:val="99"/>
    <w:semiHidden/>
    <w:unhideWhenUsed/>
    <w:rsid w:val="004559E3"/>
    <w:rPr>
      <w:color w:val="954F72" w:themeColor="followedHyperlink"/>
      <w:u w:val="single"/>
    </w:rPr>
  </w:style>
  <w:style w:type="paragraph" w:styleId="Zhlav">
    <w:name w:val="header"/>
    <w:basedOn w:val="Normln"/>
    <w:link w:val="ZhlavChar"/>
    <w:uiPriority w:val="99"/>
    <w:unhideWhenUsed/>
    <w:rsid w:val="00D4434C"/>
    <w:pPr>
      <w:tabs>
        <w:tab w:val="center" w:pos="4536"/>
        <w:tab w:val="right" w:pos="9072"/>
      </w:tabs>
    </w:pPr>
  </w:style>
  <w:style w:type="character" w:customStyle="1" w:styleId="ZhlavChar">
    <w:name w:val="Záhlaví Char"/>
    <w:basedOn w:val="Standardnpsmoodstavce"/>
    <w:link w:val="Zhlav"/>
    <w:uiPriority w:val="99"/>
    <w:rsid w:val="00D4434C"/>
    <w:rPr>
      <w:rFonts w:ascii="Arial" w:hAnsi="Arial"/>
      <w:sz w:val="22"/>
      <w:szCs w:val="22"/>
      <w:lang w:eastAsia="en-US"/>
    </w:rPr>
  </w:style>
  <w:style w:type="paragraph" w:styleId="Zpat">
    <w:name w:val="footer"/>
    <w:basedOn w:val="Normln"/>
    <w:link w:val="ZpatChar"/>
    <w:uiPriority w:val="99"/>
    <w:unhideWhenUsed/>
    <w:rsid w:val="00D4434C"/>
    <w:pPr>
      <w:tabs>
        <w:tab w:val="center" w:pos="4536"/>
        <w:tab w:val="right" w:pos="9072"/>
      </w:tabs>
    </w:pPr>
  </w:style>
  <w:style w:type="character" w:customStyle="1" w:styleId="ZpatChar">
    <w:name w:val="Zápatí Char"/>
    <w:basedOn w:val="Standardnpsmoodstavce"/>
    <w:link w:val="Zpat"/>
    <w:uiPriority w:val="99"/>
    <w:rsid w:val="00D4434C"/>
    <w:rPr>
      <w:rFonts w:ascii="Arial" w:hAnsi="Arial"/>
      <w:sz w:val="22"/>
      <w:szCs w:val="22"/>
      <w:lang w:eastAsia="en-US"/>
    </w:rPr>
  </w:style>
  <w:style w:type="character" w:customStyle="1" w:styleId="Nevyeenzmnka1">
    <w:name w:val="Nevyřešená zmínka1"/>
    <w:basedOn w:val="Standardnpsmoodstavce"/>
    <w:uiPriority w:val="99"/>
    <w:semiHidden/>
    <w:unhideWhenUsed/>
    <w:rsid w:val="00062DAB"/>
    <w:rPr>
      <w:color w:val="605E5C"/>
      <w:shd w:val="clear" w:color="auto" w:fill="E1DFDD"/>
    </w:rPr>
  </w:style>
  <w:style w:type="paragraph" w:styleId="Bezmezer">
    <w:name w:val="No Spacing"/>
    <w:uiPriority w:val="1"/>
    <w:qFormat/>
    <w:rsid w:val="00524BA5"/>
    <w:rPr>
      <w:rFonts w:asciiTheme="minorHAnsi" w:eastAsiaTheme="minorHAnsi" w:hAnsiTheme="minorHAnsi" w:cstheme="minorBidi"/>
      <w:sz w:val="22"/>
      <w:szCs w:val="22"/>
      <w:lang w:eastAsia="en-US"/>
    </w:rPr>
  </w:style>
  <w:style w:type="paragraph" w:styleId="FormtovanvHTML">
    <w:name w:val="HTML Preformatted"/>
    <w:basedOn w:val="Normln"/>
    <w:link w:val="FormtovanvHTMLChar"/>
    <w:uiPriority w:val="99"/>
    <w:unhideWhenUsed/>
    <w:rsid w:val="00B16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FormtovanvHTMLChar">
    <w:name w:val="Formátovaný v HTML Char"/>
    <w:basedOn w:val="Standardnpsmoodstavce"/>
    <w:link w:val="FormtovanvHTML"/>
    <w:uiPriority w:val="99"/>
    <w:rsid w:val="00B165D7"/>
    <w:rPr>
      <w:rFonts w:ascii="Courier New" w:eastAsia="Times New Roman" w:hAnsi="Courier New" w:cs="Courier New"/>
      <w:lang w:val="en-US" w:eastAsia="en-US"/>
    </w:rPr>
  </w:style>
  <w:style w:type="character" w:customStyle="1" w:styleId="y2iqfc">
    <w:name w:val="y2iqfc"/>
    <w:basedOn w:val="Standardnpsmoodstavce"/>
    <w:rsid w:val="00B165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712981">
      <w:bodyDiv w:val="1"/>
      <w:marLeft w:val="0"/>
      <w:marRight w:val="0"/>
      <w:marTop w:val="0"/>
      <w:marBottom w:val="0"/>
      <w:divBdr>
        <w:top w:val="none" w:sz="0" w:space="0" w:color="auto"/>
        <w:left w:val="none" w:sz="0" w:space="0" w:color="auto"/>
        <w:bottom w:val="none" w:sz="0" w:space="0" w:color="auto"/>
        <w:right w:val="none" w:sz="0" w:space="0" w:color="auto"/>
      </w:divBdr>
    </w:div>
    <w:div w:id="767115973">
      <w:bodyDiv w:val="1"/>
      <w:marLeft w:val="0"/>
      <w:marRight w:val="0"/>
      <w:marTop w:val="0"/>
      <w:marBottom w:val="0"/>
      <w:divBdr>
        <w:top w:val="none" w:sz="0" w:space="0" w:color="auto"/>
        <w:left w:val="none" w:sz="0" w:space="0" w:color="auto"/>
        <w:bottom w:val="none" w:sz="0" w:space="0" w:color="auto"/>
        <w:right w:val="none" w:sz="0" w:space="0" w:color="auto"/>
      </w:divBdr>
    </w:div>
    <w:div w:id="1729108108">
      <w:bodyDiv w:val="1"/>
      <w:marLeft w:val="0"/>
      <w:marRight w:val="0"/>
      <w:marTop w:val="0"/>
      <w:marBottom w:val="0"/>
      <w:divBdr>
        <w:top w:val="none" w:sz="0" w:space="0" w:color="auto"/>
        <w:left w:val="none" w:sz="0" w:space="0" w:color="auto"/>
        <w:bottom w:val="none" w:sz="0" w:space="0" w:color="auto"/>
        <w:right w:val="none" w:sz="0" w:space="0" w:color="auto"/>
      </w:divBdr>
    </w:div>
    <w:div w:id="175396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drej.placek@mze.cz" TargetMode="External"/><Relationship Id="rId13" Type="http://schemas.openxmlformats.org/officeDocument/2006/relationships/hyperlink" Target="https://www.dietaryguidelines.gov/" TargetMode="External"/><Relationship Id="rId18" Type="http://schemas.openxmlformats.org/officeDocument/2006/relationships/hyperlink" Target="mailto:irena_leopoldova@mzv.cz" TargetMode="External"/><Relationship Id="rId3" Type="http://schemas.openxmlformats.org/officeDocument/2006/relationships/styles" Target="styles.xml"/><Relationship Id="rId21" Type="http://schemas.openxmlformats.org/officeDocument/2006/relationships/hyperlink" Target="mailto:commerce_hanoi@mzv.cz" TargetMode="External"/><Relationship Id="rId7" Type="http://schemas.openxmlformats.org/officeDocument/2006/relationships/endnotes" Target="endnotes.xml"/><Relationship Id="rId12" Type="http://schemas.openxmlformats.org/officeDocument/2006/relationships/hyperlink" Target="mailto:petr_jezek@mzv.cz" TargetMode="External"/><Relationship Id="rId17" Type="http://schemas.openxmlformats.org/officeDocument/2006/relationships/hyperlink" Target="mailto:petr_sochor@mzv.cz"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lukas_zamrzla@mzv.cz" TargetMode="External"/><Relationship Id="rId20" Type="http://schemas.openxmlformats.org/officeDocument/2006/relationships/hyperlink" Target="mailto:lubos.marek@mze.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ladimir_Vana@mzv.cz"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whitehouse.gov/wp-content/uploads/2022/09/White-House-National-Strategy-on-Hunger-Nutrition-and-Health-FINAL.pdf" TargetMode="External"/><Relationship Id="rId23" Type="http://schemas.openxmlformats.org/officeDocument/2006/relationships/footer" Target="footer1.xml"/><Relationship Id="rId10" Type="http://schemas.openxmlformats.org/officeDocument/2006/relationships/hyperlink" Target="http://www.rbf.vojvodina.gov.rs" TargetMode="External"/><Relationship Id="rId19" Type="http://schemas.openxmlformats.org/officeDocument/2006/relationships/hyperlink" Target="mailto:artom_lukasov@mzv.cz" TargetMode="External"/><Relationship Id="rId4" Type="http://schemas.openxmlformats.org/officeDocument/2006/relationships/settings" Target="settings.xml"/><Relationship Id="rId9" Type="http://schemas.openxmlformats.org/officeDocument/2006/relationships/hyperlink" Target="mailto:vladimir_vana@mzv.cz" TargetMode="External"/><Relationship Id="rId14" Type="http://schemas.openxmlformats.org/officeDocument/2006/relationships/hyperlink" Target="https://www.federalregister.gov/public-inspection/2022-20975/food-labeling-nutrient-content-claims-definition-of-term-healthy" TargetMode="External"/><Relationship Id="rId22" Type="http://schemas.openxmlformats.org/officeDocument/2006/relationships/hyperlink" Target="https://cs.wikipedia.org/wiki/Akci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801\Documents\Vlastn&#237;%20&#353;ablony%20Office\TERITORIA%20ZD-MS_ze%20dne.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18C605D1-1501-4BF2-BEAD-8FE942EC9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TERITORIA ZD-MS_ze dne</Template>
  <TotalTime>5</TotalTime>
  <Pages>6</Pages>
  <Words>2680</Words>
  <Characters>15814</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18458</CharactersWithSpaces>
  <SharedDoc>false</SharedDoc>
  <HLinks>
    <vt:vector size="24" baseType="variant">
      <vt:variant>
        <vt:i4>3407926</vt:i4>
      </vt:variant>
      <vt:variant>
        <vt:i4>9</vt:i4>
      </vt:variant>
      <vt:variant>
        <vt:i4>0</vt:i4>
      </vt:variant>
      <vt:variant>
        <vt:i4>5</vt:i4>
      </vt:variant>
      <vt:variant>
        <vt:lpwstr>mailto:petr_sochor@mzv.cz</vt:lpwstr>
      </vt:variant>
      <vt:variant>
        <vt:lpwstr/>
      </vt:variant>
      <vt:variant>
        <vt:i4>3407926</vt:i4>
      </vt:variant>
      <vt:variant>
        <vt:i4>6</vt:i4>
      </vt:variant>
      <vt:variant>
        <vt:i4>0</vt:i4>
      </vt:variant>
      <vt:variant>
        <vt:i4>5</vt:i4>
      </vt:variant>
      <vt:variant>
        <vt:lpwstr>mailto:petr_sochor@mzv.cz</vt:lpwstr>
      </vt:variant>
      <vt:variant>
        <vt:lpwstr/>
      </vt:variant>
      <vt:variant>
        <vt:i4>4259897</vt:i4>
      </vt:variant>
      <vt:variant>
        <vt:i4>3</vt:i4>
      </vt:variant>
      <vt:variant>
        <vt:i4>0</vt:i4>
      </vt:variant>
      <vt:variant>
        <vt:i4>5</vt:i4>
      </vt:variant>
      <vt:variant>
        <vt:lpwstr>mailto:nikola.hruskova@mze.cz</vt:lpwstr>
      </vt:variant>
      <vt:variant>
        <vt:lpwstr/>
      </vt:variant>
      <vt:variant>
        <vt:i4>7602216</vt:i4>
      </vt:variant>
      <vt:variant>
        <vt:i4>0</vt:i4>
      </vt:variant>
      <vt:variant>
        <vt:i4>0</vt:i4>
      </vt:variant>
      <vt:variant>
        <vt:i4>5</vt:i4>
      </vt:variant>
      <vt:variant>
        <vt:lpwstr>mailto:pavel_svoboda1@mzv.cz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Eliášová Eva</dc:creator>
  <cp:lastModifiedBy>Křížová Erika</cp:lastModifiedBy>
  <cp:revision>4</cp:revision>
  <dcterms:created xsi:type="dcterms:W3CDTF">2022-09-30T13:58:00Z</dcterms:created>
  <dcterms:modified xsi:type="dcterms:W3CDTF">2022-09-30T14:07:00Z</dcterms:modified>
</cp:coreProperties>
</file>