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29B40" w14:textId="7413011F" w:rsidR="00937595" w:rsidRPr="00BD647F" w:rsidRDefault="00505C2E" w:rsidP="00EF76D8">
      <w:pPr>
        <w:pStyle w:val="Nzev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Zprávy z teritorií</w:t>
      </w:r>
      <w:r w:rsidR="00035FAD" w:rsidRPr="00937595">
        <w:rPr>
          <w:rFonts w:ascii="Arial" w:hAnsi="Arial" w:cs="Arial"/>
        </w:rPr>
        <w:t xml:space="preserve"> - </w:t>
      </w:r>
      <w:r w:rsidR="00035FAD" w:rsidRPr="00937595">
        <w:rPr>
          <w:rFonts w:ascii="Arial" w:hAnsi="Arial" w:cs="Arial"/>
        </w:rPr>
        <w:fldChar w:fldCharType="begin"/>
      </w:r>
      <w:r w:rsidR="00035FAD" w:rsidRPr="00937595">
        <w:rPr>
          <w:rFonts w:ascii="Arial" w:hAnsi="Arial" w:cs="Arial"/>
        </w:rPr>
        <w:instrText xml:space="preserve"> TIME \@ "dddd d. MMMM yyyy" </w:instrText>
      </w:r>
      <w:r w:rsidR="00035FAD" w:rsidRPr="00937595">
        <w:rPr>
          <w:rFonts w:ascii="Arial" w:hAnsi="Arial" w:cs="Arial"/>
        </w:rPr>
        <w:fldChar w:fldCharType="separate"/>
      </w:r>
      <w:r w:rsidR="008C5A7C">
        <w:rPr>
          <w:rFonts w:ascii="Arial" w:hAnsi="Arial" w:cs="Arial"/>
          <w:noProof/>
        </w:rPr>
        <w:t>pátek 27. května 2022</w:t>
      </w:r>
      <w:r w:rsidR="00035FAD" w:rsidRPr="00937595">
        <w:rPr>
          <w:rFonts w:ascii="Arial" w:hAnsi="Arial" w:cs="Arial"/>
        </w:rPr>
        <w:fldChar w:fldCharType="end"/>
      </w:r>
    </w:p>
    <w:p w14:paraId="342AE0FC" w14:textId="77777777" w:rsidR="006A382E" w:rsidRPr="00587417" w:rsidRDefault="00035FAD" w:rsidP="00EF76D8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  <w:r w:rsidRPr="00587417">
        <w:rPr>
          <w:rFonts w:ascii="Arial" w:hAnsi="Arial" w:cs="Arial"/>
        </w:rPr>
        <w:t>ČÍNA</w:t>
      </w:r>
    </w:p>
    <w:p w14:paraId="6C2C59E4" w14:textId="77777777" w:rsidR="00260021" w:rsidRDefault="00035FAD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 w:rsidRPr="00587417">
        <w:rPr>
          <w:rFonts w:cs="Arial"/>
        </w:rPr>
        <w:t>Ondřej Plaček, Z</w:t>
      </w:r>
      <w:r w:rsidR="006A382E" w:rsidRPr="00587417">
        <w:rPr>
          <w:rFonts w:cs="Arial"/>
        </w:rPr>
        <w:t xml:space="preserve">emědělský diplomat velvyslanectví ČR v Pekingu, </w:t>
      </w:r>
    </w:p>
    <w:p w14:paraId="3A24AFAD" w14:textId="4BE6B14B" w:rsidR="00717F96" w:rsidRPr="00D05C35" w:rsidRDefault="00D71800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 w:rsidRPr="00587417">
        <w:rPr>
          <w:rFonts w:cs="Arial"/>
        </w:rPr>
        <w:t>Mob</w:t>
      </w:r>
      <w:r w:rsidR="006A382E" w:rsidRPr="00587417">
        <w:rPr>
          <w:rFonts w:cs="Arial"/>
        </w:rPr>
        <w:t>.: +420 702</w:t>
      </w:r>
      <w:r w:rsidR="00B554B9" w:rsidRPr="00587417">
        <w:rPr>
          <w:rFonts w:cs="Arial"/>
        </w:rPr>
        <w:t xml:space="preserve"> 176 276, </w:t>
      </w:r>
      <w:r w:rsidR="00D4434C">
        <w:rPr>
          <w:rFonts w:cs="Arial"/>
        </w:rPr>
        <w:t xml:space="preserve">e-mail: </w:t>
      </w:r>
      <w:hyperlink r:id="rId8" w:history="1">
        <w:r w:rsidR="00B554B9" w:rsidRPr="00D4434C">
          <w:rPr>
            <w:rStyle w:val="Hypertextovodkaz"/>
            <w:rFonts w:cs="Arial"/>
          </w:rPr>
          <w:t>ondrej.placek@mze.cz</w:t>
        </w:r>
      </w:hyperlink>
      <w:r w:rsidR="00B554B9" w:rsidRPr="00587417">
        <w:rPr>
          <w:rFonts w:cs="Arial"/>
        </w:rPr>
        <w:t xml:space="preserve"> </w:t>
      </w:r>
    </w:p>
    <w:p w14:paraId="3577DD8E" w14:textId="77777777" w:rsidR="002254B6" w:rsidRPr="002254B6" w:rsidRDefault="002254B6" w:rsidP="002254B6">
      <w:pPr>
        <w:pStyle w:val="Nadpis3"/>
        <w:spacing w:line="276" w:lineRule="auto"/>
      </w:pPr>
      <w:r w:rsidRPr="002254B6">
        <w:t>Čína představila unikátní mobilní rybí farmu</w:t>
      </w:r>
    </w:p>
    <w:p w14:paraId="527B543F" w14:textId="08137DBD" w:rsidR="002254B6" w:rsidRDefault="002254B6" w:rsidP="002254B6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čínském přístavním městě </w:t>
      </w:r>
      <w:proofErr w:type="spellStart"/>
      <w:r>
        <w:rPr>
          <w:rFonts w:ascii="Arial" w:hAnsi="Arial" w:cs="Arial"/>
        </w:rPr>
        <w:t>Qingdao</w:t>
      </w:r>
      <w:proofErr w:type="spellEnd"/>
      <w:r>
        <w:rPr>
          <w:rFonts w:ascii="Arial" w:hAnsi="Arial" w:cs="Arial"/>
        </w:rPr>
        <w:t xml:space="preserve"> byla v pátek 20. května na vodu spuštěna loď Guoxin-</w:t>
      </w:r>
      <w:r w:rsidR="004E0F9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, která bude fungovat jako mobilní rybí farma. Jedná se o první plavidlo svého druhu na světě považované místními médii za technologický průlom. Impozantní jsou i samotné rozměry lodi, je dlouhá 250 metrů, 45 metrů široká a její výtlak je 130 000 </w:t>
      </w:r>
      <w:r w:rsidR="004E0F96">
        <w:rPr>
          <w:rFonts w:ascii="Arial" w:hAnsi="Arial" w:cs="Arial"/>
        </w:rPr>
        <w:t>tun, díky čemuž by měla ustát i </w:t>
      </w:r>
      <w:r>
        <w:rPr>
          <w:rFonts w:ascii="Arial" w:hAnsi="Arial" w:cs="Arial"/>
        </w:rPr>
        <w:t>tajfun. V útrobách lodi se nachází patnáct nádrží, do kterých je neustále pumpována mořská voda z vnějšku, aby v nich</w:t>
      </w:r>
      <w:r w:rsidRPr="00A766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bylo zajištěno stabilní klima. Mobilita této farmy ji umožní brázdit Žluté moře, Východočínské moře a Jihočínské moře v závislosti na prostředí nezbytném pro chov určitých druhů ryb. </w:t>
      </w:r>
    </w:p>
    <w:p w14:paraId="605BCF8C" w14:textId="77777777" w:rsidR="002254B6" w:rsidRDefault="002254B6" w:rsidP="002254B6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Výhodami této formy akvakultury má být zkrácení chovných cyklů a možnost chovat trojnásobné až pětinásobné množství ryb na stejném prostoru oproti jejich klecovému chovu.  Předpokládá se, že ročně by tato mobilní farma mohla vyprodukovat kolem 3 700 tun ryb. V březnu 2024 mají být do služby uvedeny dvě další plavidla stejného typu, koncem roku 2023 má být zahájena konstrukce pokročilejší verze.</w:t>
      </w:r>
    </w:p>
    <w:p w14:paraId="2BE4A5D5" w14:textId="5E7100EA" w:rsidR="00624467" w:rsidRDefault="002254B6" w:rsidP="00C051BA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průběhu tohoto týdne zároveň čínské Ministerstvo zemědělství a záležitostí venkova oznámilo, že uvalí moratorium na hlubokomořský rybolov v určitých oblastech mezinárodních vod. Od 1. července do 30. září nebude čínským plavidlům umožněn rybolov v jihozápadním Atlantiku a severním Indickém oceánu, od 1. září do 30. listopadu pak ve východním Pacifiku. Obdobná dobrovolná moratoria Čína uvaluje již od roku 2020.</w:t>
      </w:r>
      <w:r w:rsidR="00C051BA">
        <w:rPr>
          <w:rFonts w:ascii="Arial" w:hAnsi="Arial" w:cs="Arial"/>
        </w:rPr>
        <w:t xml:space="preserve"> </w:t>
      </w:r>
    </w:p>
    <w:p w14:paraId="0725F88B" w14:textId="77777777" w:rsidR="00035FAD" w:rsidRPr="00587417" w:rsidRDefault="007A531E" w:rsidP="00EF76D8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  <w:r w:rsidRPr="00587417">
        <w:rPr>
          <w:rFonts w:ascii="Arial" w:hAnsi="Arial" w:cs="Arial"/>
        </w:rPr>
        <w:t>USA</w:t>
      </w:r>
    </w:p>
    <w:p w14:paraId="4B6B64F5" w14:textId="77777777" w:rsidR="00216114" w:rsidRDefault="00035FAD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 w:rsidRPr="00587417">
        <w:rPr>
          <w:rFonts w:cs="Arial"/>
        </w:rPr>
        <w:t>Petr Ježek, Z</w:t>
      </w:r>
      <w:r w:rsidR="007A531E" w:rsidRPr="00587417">
        <w:rPr>
          <w:rFonts w:cs="Arial"/>
        </w:rPr>
        <w:t xml:space="preserve">emědělský diplomat velvyslanectví ČR ve Washingtonu, D. C., </w:t>
      </w:r>
    </w:p>
    <w:p w14:paraId="56BCAF2F" w14:textId="3992AFB4" w:rsidR="006A382E" w:rsidRPr="00587417" w:rsidRDefault="007A531E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 w:rsidRPr="00587417">
        <w:rPr>
          <w:rFonts w:cs="Arial"/>
        </w:rPr>
        <w:t>Mob: +1 202 507</w:t>
      </w:r>
      <w:r w:rsidR="005D5E3F" w:rsidRPr="00587417">
        <w:rPr>
          <w:rFonts w:cs="Arial"/>
        </w:rPr>
        <w:t xml:space="preserve">-3859, Mob.: ČR: +420 601 558 079, </w:t>
      </w:r>
      <w:r w:rsidR="00D4434C">
        <w:rPr>
          <w:rFonts w:cs="Arial"/>
        </w:rPr>
        <w:t xml:space="preserve">e-mail: </w:t>
      </w:r>
      <w:hyperlink r:id="rId9" w:history="1">
        <w:r w:rsidR="00B554B9" w:rsidRPr="00D4434C">
          <w:rPr>
            <w:rStyle w:val="Hypertextovodkaz"/>
          </w:rPr>
          <w:t>petr_jezek@mzv.cz</w:t>
        </w:r>
      </w:hyperlink>
      <w:r w:rsidR="00B554B9" w:rsidRPr="00587417">
        <w:rPr>
          <w:rFonts w:cs="Arial"/>
        </w:rPr>
        <w:t xml:space="preserve"> </w:t>
      </w:r>
    </w:p>
    <w:p w14:paraId="4B83652A" w14:textId="77777777" w:rsidR="00745EB3" w:rsidRPr="00745EB3" w:rsidRDefault="00745EB3" w:rsidP="00745EB3">
      <w:pPr>
        <w:pStyle w:val="Nadpis3"/>
        <w:spacing w:line="276" w:lineRule="auto"/>
      </w:pPr>
      <w:r w:rsidRPr="00745EB3">
        <w:t>Tři americké řetězce s potravinami mezi nejdůvěryhodnějšími značkami v USA</w:t>
      </w:r>
    </w:p>
    <w:p w14:paraId="6FE50740" w14:textId="77777777" w:rsidR="00745EB3" w:rsidRPr="0026736E" w:rsidRDefault="00745EB3" w:rsidP="00745EB3">
      <w:pPr>
        <w:spacing w:line="276" w:lineRule="auto"/>
        <w:jc w:val="both"/>
        <w:rPr>
          <w:rFonts w:cs="Arial"/>
        </w:rPr>
      </w:pPr>
      <w:r w:rsidRPr="0026736E">
        <w:rPr>
          <w:rFonts w:cs="Arial"/>
        </w:rPr>
        <w:t xml:space="preserve">Společnost </w:t>
      </w:r>
      <w:proofErr w:type="spellStart"/>
      <w:r w:rsidRPr="0026736E">
        <w:rPr>
          <w:rFonts w:cs="Arial"/>
        </w:rPr>
        <w:t>Trader</w:t>
      </w:r>
      <w:proofErr w:type="spellEnd"/>
      <w:r w:rsidRPr="0026736E">
        <w:rPr>
          <w:rFonts w:cs="Arial"/>
        </w:rPr>
        <w:t xml:space="preserve"> </w:t>
      </w:r>
      <w:proofErr w:type="spellStart"/>
      <w:r w:rsidRPr="0026736E">
        <w:rPr>
          <w:rFonts w:cs="Arial"/>
        </w:rPr>
        <w:t>Joe's</w:t>
      </w:r>
      <w:proofErr w:type="spellEnd"/>
      <w:r>
        <w:rPr>
          <w:rFonts w:cs="Arial"/>
        </w:rPr>
        <w:t xml:space="preserve"> (původně kalifornský řetězec potravin s téměř 600 pobočkami po celých USA)</w:t>
      </w:r>
      <w:r w:rsidRPr="0026736E">
        <w:rPr>
          <w:rFonts w:cs="Arial"/>
        </w:rPr>
        <w:t xml:space="preserve"> má nejlepší pověst ze 100 společností, které byly hodnoceny v rámci výzkumu </w:t>
      </w:r>
      <w:proofErr w:type="spellStart"/>
      <w:r w:rsidRPr="0026736E">
        <w:rPr>
          <w:rFonts w:cs="Arial"/>
        </w:rPr>
        <w:t>Harris</w:t>
      </w:r>
      <w:proofErr w:type="spellEnd"/>
      <w:r w:rsidRPr="0026736E">
        <w:rPr>
          <w:rFonts w:cs="Arial"/>
        </w:rPr>
        <w:t xml:space="preserve"> </w:t>
      </w:r>
      <w:proofErr w:type="spellStart"/>
      <w:r w:rsidRPr="0026736E">
        <w:rPr>
          <w:rFonts w:cs="Arial"/>
        </w:rPr>
        <w:t>Poll</w:t>
      </w:r>
      <w:proofErr w:type="spellEnd"/>
      <w:r>
        <w:rPr>
          <w:rFonts w:cs="Arial"/>
        </w:rPr>
        <w:t xml:space="preserve">. Ten již více než 20 let </w:t>
      </w:r>
      <w:r w:rsidRPr="0026736E">
        <w:rPr>
          <w:rFonts w:cs="Arial"/>
        </w:rPr>
        <w:t>hodnotí pověst nej</w:t>
      </w:r>
      <w:r>
        <w:rPr>
          <w:rFonts w:cs="Arial"/>
        </w:rPr>
        <w:t>viditelnějších značek v Americe, kde na seznamu nechybí brandy jako Apple, IBM, Amazon, Toyota, Disney apod.</w:t>
      </w:r>
    </w:p>
    <w:p w14:paraId="40541929" w14:textId="77777777" w:rsidR="00745EB3" w:rsidRPr="005D4192" w:rsidRDefault="00745EB3" w:rsidP="00745EB3">
      <w:pPr>
        <w:spacing w:line="276" w:lineRule="auto"/>
        <w:jc w:val="both"/>
        <w:rPr>
          <w:rFonts w:cs="Arial"/>
        </w:rPr>
      </w:pPr>
      <w:r w:rsidRPr="0026736E">
        <w:rPr>
          <w:rFonts w:cs="Arial"/>
        </w:rPr>
        <w:t xml:space="preserve">V první pětce jsou </w:t>
      </w:r>
      <w:r>
        <w:rPr>
          <w:rFonts w:cs="Arial"/>
        </w:rPr>
        <w:t xml:space="preserve">dále řetězce </w:t>
      </w:r>
      <w:r w:rsidRPr="0026736E">
        <w:rPr>
          <w:rFonts w:cs="Arial"/>
        </w:rPr>
        <w:t>H</w:t>
      </w:r>
      <w:r>
        <w:rPr>
          <w:rFonts w:cs="Arial"/>
        </w:rPr>
        <w:t>-</w:t>
      </w:r>
      <w:r w:rsidRPr="0026736E">
        <w:rPr>
          <w:rFonts w:cs="Arial"/>
        </w:rPr>
        <w:t>E</w:t>
      </w:r>
      <w:r>
        <w:rPr>
          <w:rFonts w:cs="Arial"/>
        </w:rPr>
        <w:t>-</w:t>
      </w:r>
      <w:r w:rsidRPr="0026736E">
        <w:rPr>
          <w:rFonts w:cs="Arial"/>
        </w:rPr>
        <w:t>B</w:t>
      </w:r>
      <w:r>
        <w:rPr>
          <w:rFonts w:cs="Arial"/>
        </w:rPr>
        <w:t xml:space="preserve"> (téměř 400 poboček v Texasu a Mexiku) na </w:t>
      </w:r>
      <w:r w:rsidRPr="0026736E">
        <w:rPr>
          <w:rFonts w:cs="Arial"/>
        </w:rPr>
        <w:t>2. místě</w:t>
      </w:r>
      <w:r>
        <w:rPr>
          <w:rFonts w:cs="Arial"/>
        </w:rPr>
        <w:t xml:space="preserve"> a </w:t>
      </w:r>
      <w:proofErr w:type="spellStart"/>
      <w:r w:rsidRPr="0026736E">
        <w:rPr>
          <w:rFonts w:cs="Arial"/>
        </w:rPr>
        <w:t>Wegmans</w:t>
      </w:r>
      <w:proofErr w:type="spellEnd"/>
      <w:r w:rsidRPr="0026736E">
        <w:rPr>
          <w:rFonts w:cs="Arial"/>
        </w:rPr>
        <w:t xml:space="preserve"> na 5. místě</w:t>
      </w:r>
      <w:r>
        <w:rPr>
          <w:rFonts w:cs="Arial"/>
        </w:rPr>
        <w:t xml:space="preserve"> se svými více než 100 pobočkami na severovýchodním pobřeží USA</w:t>
      </w:r>
      <w:r w:rsidRPr="0026736E">
        <w:rPr>
          <w:rFonts w:cs="Arial"/>
        </w:rPr>
        <w:t>.</w:t>
      </w:r>
      <w:r>
        <w:rPr>
          <w:rFonts w:cs="Arial"/>
        </w:rPr>
        <w:t xml:space="preserve"> Na „bramborové“ 4. pozici se pak umístila společnost </w:t>
      </w:r>
      <w:proofErr w:type="spellStart"/>
      <w:r>
        <w:rPr>
          <w:rFonts w:cs="Arial"/>
        </w:rPr>
        <w:t>Hershey</w:t>
      </w:r>
      <w:proofErr w:type="spellEnd"/>
      <w:r>
        <w:rPr>
          <w:rFonts w:cs="Arial"/>
        </w:rPr>
        <w:t xml:space="preserve"> z Pensylvánie vyrábějící oblíbené čokoládové cukrovinky.</w:t>
      </w:r>
    </w:p>
    <w:p w14:paraId="75561DEC" w14:textId="77777777" w:rsidR="00745EB3" w:rsidRDefault="00745EB3" w:rsidP="00745EB3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Předmětný žebříček lze dohledat </w:t>
      </w:r>
      <w:hyperlink r:id="rId10" w:history="1">
        <w:r w:rsidRPr="006D59E6">
          <w:rPr>
            <w:rStyle w:val="Hypertextovodkaz"/>
            <w:rFonts w:cs="Arial"/>
          </w:rPr>
          <w:t>na tomto odkazu</w:t>
        </w:r>
      </w:hyperlink>
      <w:r>
        <w:rPr>
          <w:rFonts w:cs="Arial"/>
        </w:rPr>
        <w:t xml:space="preserve">, přičemž firmy </w:t>
      </w:r>
      <w:r w:rsidRPr="0026736E">
        <w:rPr>
          <w:rFonts w:cs="Arial"/>
        </w:rPr>
        <w:t>umístěné na 1. až 9. místě mají "vynikající" pověst</w:t>
      </w:r>
      <w:r>
        <w:rPr>
          <w:rFonts w:cs="Arial"/>
        </w:rPr>
        <w:t xml:space="preserve">. Mimo výše uvedené se sem řadí </w:t>
      </w:r>
      <w:proofErr w:type="spellStart"/>
      <w:r>
        <w:rPr>
          <w:rFonts w:cs="Arial"/>
        </w:rPr>
        <w:t>Patagonia</w:t>
      </w:r>
      <w:proofErr w:type="spellEnd"/>
      <w:r>
        <w:rPr>
          <w:rFonts w:cs="Arial"/>
        </w:rPr>
        <w:t xml:space="preserve">, Samsung, Toyota, Amazon a Honda. Úroveň pověsti mezi zákazníky se pak snižuje a v poslední desítce se řadí společnosti </w:t>
      </w:r>
      <w:r w:rsidRPr="0026736E">
        <w:rPr>
          <w:rFonts w:cs="Arial"/>
        </w:rPr>
        <w:t>považov</w:t>
      </w:r>
      <w:r>
        <w:rPr>
          <w:rFonts w:cs="Arial"/>
        </w:rPr>
        <w:t>ané</w:t>
      </w:r>
      <w:r w:rsidRPr="0026736E">
        <w:rPr>
          <w:rFonts w:cs="Arial"/>
        </w:rPr>
        <w:t xml:space="preserve"> za </w:t>
      </w:r>
      <w:r>
        <w:rPr>
          <w:rFonts w:cs="Arial"/>
        </w:rPr>
        <w:t>„</w:t>
      </w:r>
      <w:r w:rsidRPr="0026736E">
        <w:rPr>
          <w:rFonts w:cs="Arial"/>
        </w:rPr>
        <w:t>špatné</w:t>
      </w:r>
      <w:r>
        <w:rPr>
          <w:rFonts w:cs="Arial"/>
        </w:rPr>
        <w:t xml:space="preserve">“ – např. </w:t>
      </w:r>
      <w:proofErr w:type="spellStart"/>
      <w:r>
        <w:rPr>
          <w:rFonts w:cs="Arial"/>
        </w:rPr>
        <w:t>Sears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TikTok</w:t>
      </w:r>
      <w:proofErr w:type="spellEnd"/>
      <w:r>
        <w:rPr>
          <w:rFonts w:cs="Arial"/>
        </w:rPr>
        <w:t xml:space="preserve">, Spirit Airlines, Facebook či </w:t>
      </w:r>
      <w:proofErr w:type="spellStart"/>
      <w:r w:rsidRPr="0026736E">
        <w:rPr>
          <w:rFonts w:cs="Arial"/>
        </w:rPr>
        <w:t>The</w:t>
      </w:r>
      <w:proofErr w:type="spellEnd"/>
      <w:r w:rsidRPr="0026736E">
        <w:rPr>
          <w:rFonts w:cs="Arial"/>
        </w:rPr>
        <w:t xml:space="preserve"> Trum</w:t>
      </w:r>
      <w:r>
        <w:rPr>
          <w:rFonts w:cs="Arial"/>
        </w:rPr>
        <w:t xml:space="preserve">p </w:t>
      </w:r>
      <w:proofErr w:type="spellStart"/>
      <w:r>
        <w:rPr>
          <w:rFonts w:cs="Arial"/>
        </w:rPr>
        <w:t>Organization</w:t>
      </w:r>
      <w:proofErr w:type="spellEnd"/>
      <w:r>
        <w:rPr>
          <w:rFonts w:cs="Arial"/>
        </w:rPr>
        <w:t>. Žebříček je skutečně reprezentativní, neboť je založen na průzkumu mezi 33 tis. respondenty napříč Spojenými státy.</w:t>
      </w:r>
    </w:p>
    <w:p w14:paraId="03C6D362" w14:textId="77777777" w:rsidR="00745EB3" w:rsidRDefault="00745EB3" w:rsidP="00745EB3">
      <w:pPr>
        <w:spacing w:line="276" w:lineRule="auto"/>
        <w:jc w:val="both"/>
        <w:rPr>
          <w:rFonts w:cs="Arial"/>
        </w:rPr>
      </w:pPr>
      <w:r>
        <w:rPr>
          <w:rFonts w:cs="Arial"/>
        </w:rPr>
        <w:lastRenderedPageBreak/>
        <w:t>Filozofie řetězců založená na kvalitě prodávaného zboží a důrazu na vynikající služby pro zákazníky dlouhodobě přináší skvělá hodnocení a tyto společnosti se řadí vysoko i v žebříčcích společností oblíbenosti ze strany svých zaměstnanců.</w:t>
      </w:r>
    </w:p>
    <w:p w14:paraId="48363335" w14:textId="0C8E3830" w:rsidR="00624467" w:rsidRDefault="00745EB3" w:rsidP="00745EB3">
      <w:pPr>
        <w:spacing w:line="276" w:lineRule="auto"/>
        <w:jc w:val="both"/>
      </w:pPr>
      <w:r>
        <w:rPr>
          <w:rFonts w:cs="Arial"/>
        </w:rPr>
        <w:t>Zalistovat své produkty v těchto řetězcích tak lze hodnotit jako prestižní i z pohledu vývozce potravin z ČR. V nedávné minulosti ambasáda ve Washingtonu ve spolupráci s </w:t>
      </w:r>
      <w:proofErr w:type="spellStart"/>
      <w:r>
        <w:rPr>
          <w:rFonts w:cs="Arial"/>
        </w:rPr>
        <w:t>MZe</w:t>
      </w:r>
      <w:proofErr w:type="spellEnd"/>
      <w:r>
        <w:rPr>
          <w:rFonts w:cs="Arial"/>
        </w:rPr>
        <w:t xml:space="preserve"> pomáhala </w:t>
      </w:r>
      <w:proofErr w:type="gramStart"/>
      <w:r>
        <w:rPr>
          <w:rFonts w:cs="Arial"/>
        </w:rPr>
        <w:t>českých producentům</w:t>
      </w:r>
      <w:proofErr w:type="gramEnd"/>
      <w:r>
        <w:rPr>
          <w:rFonts w:cs="Arial"/>
        </w:rPr>
        <w:t xml:space="preserve"> s nabídkami produktů do řetězce H-E-B a v těchto aktivitách jsme připraveni na základě zájmu firem i nadále pokračovat.</w:t>
      </w:r>
    </w:p>
    <w:p w14:paraId="26464283" w14:textId="41F82D08" w:rsidR="00260021" w:rsidRPr="00260021" w:rsidRDefault="00260021" w:rsidP="00260021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  <w:r w:rsidRPr="00260021">
        <w:rPr>
          <w:rFonts w:ascii="Arial" w:hAnsi="Arial" w:cs="Arial"/>
        </w:rPr>
        <w:t>Spojené arabské emiráty</w:t>
      </w:r>
    </w:p>
    <w:p w14:paraId="01063021" w14:textId="77777777" w:rsidR="00260021" w:rsidRDefault="00260021" w:rsidP="00260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 w:rsidRPr="00260021">
        <w:rPr>
          <w:rFonts w:cs="Arial"/>
        </w:rPr>
        <w:t xml:space="preserve">Lukáš Zamrzla, Zemědělský diplomat velvyslanectví ČR v Abú Dhabí, </w:t>
      </w:r>
    </w:p>
    <w:p w14:paraId="68E47075" w14:textId="77472FEB" w:rsidR="00260021" w:rsidRPr="00260021" w:rsidRDefault="00260021" w:rsidP="00260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Theme="minorEastAsia" w:cs="Arial"/>
          <w:b/>
          <w:bCs/>
          <w:sz w:val="28"/>
          <w:szCs w:val="28"/>
        </w:rPr>
      </w:pPr>
      <w:r w:rsidRPr="00260021">
        <w:rPr>
          <w:rFonts w:cs="Arial"/>
        </w:rPr>
        <w:t xml:space="preserve">Mob.:+ 420 602 768 207, e-mail: </w:t>
      </w:r>
      <w:hyperlink r:id="rId11" w:history="1">
        <w:r w:rsidRPr="00260021">
          <w:rPr>
            <w:color w:val="0000FF"/>
            <w:u w:val="single"/>
          </w:rPr>
          <w:t>lukas_zamrzla@mzv.cz</w:t>
        </w:r>
      </w:hyperlink>
    </w:p>
    <w:p w14:paraId="14999C16" w14:textId="77777777" w:rsidR="00745EB3" w:rsidRPr="00745EB3" w:rsidRDefault="00745EB3" w:rsidP="00745EB3">
      <w:pPr>
        <w:pStyle w:val="Nadpis3"/>
        <w:spacing w:line="276" w:lineRule="auto"/>
      </w:pPr>
      <w:r>
        <w:t>V </w:t>
      </w:r>
      <w:r w:rsidRPr="00745EB3">
        <w:t>Dubaji proběhlo slavností spuštění první české hydroponické farmy</w:t>
      </w:r>
    </w:p>
    <w:p w14:paraId="6405C790" w14:textId="77777777" w:rsidR="00745EB3" w:rsidRDefault="00745EB3" w:rsidP="00745EB3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Jméno firmy </w:t>
      </w:r>
      <w:proofErr w:type="spellStart"/>
      <w:r>
        <w:rPr>
          <w:rFonts w:ascii="Arial" w:hAnsi="Arial" w:cs="Arial"/>
        </w:rPr>
        <w:t>GreeenTech</w:t>
      </w:r>
      <w:proofErr w:type="spellEnd"/>
      <w:r>
        <w:rPr>
          <w:rFonts w:ascii="Arial" w:hAnsi="Arial" w:cs="Arial"/>
        </w:rPr>
        <w:t xml:space="preserve"> snad většina lidí minimálně v Česku v posledních letech zaznamenala. Ať to bylo díky jejich pilotnímu projektu hydroponické farmy v pražském </w:t>
      </w:r>
      <w:proofErr w:type="spellStart"/>
      <w:r>
        <w:rPr>
          <w:rFonts w:ascii="Arial" w:hAnsi="Arial" w:cs="Arial"/>
        </w:rPr>
        <w:t>Manifesto</w:t>
      </w:r>
      <w:proofErr w:type="spellEnd"/>
      <w:r>
        <w:rPr>
          <w:rFonts w:ascii="Arial" w:hAnsi="Arial" w:cs="Arial"/>
        </w:rPr>
        <w:t xml:space="preserve"> marketu anebo svou přítomností v českém pavilonu na EXPO 2020 v Dubaji. </w:t>
      </w:r>
    </w:p>
    <w:p w14:paraId="4CC5DBC5" w14:textId="0F345CBF" w:rsidR="00745EB3" w:rsidRDefault="00745EB3" w:rsidP="00745EB3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Samotná firma a její vedení je krásným příkladem, že pokud se člověk opravdu snaží, má dobrý nápad nebo projekt a věnuje tomu plně svůj čas, uspěje i na tak náročných trzích, jako jsou Spojené arabské emiráty. Měl jsem od začátku možnost kroky této firmy pozorovat </w:t>
      </w:r>
      <w:r w:rsidR="004E0F96">
        <w:rPr>
          <w:rFonts w:ascii="Arial" w:hAnsi="Arial" w:cs="Arial"/>
        </w:rPr>
        <w:t>a </w:t>
      </w:r>
      <w:r>
        <w:rPr>
          <w:rFonts w:ascii="Arial" w:hAnsi="Arial" w:cs="Arial"/>
        </w:rPr>
        <w:t>v mnoha případech i doprovázet na prezentacích a jednání</w:t>
      </w:r>
      <w:r w:rsidR="004E0F96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. Je sice pravdou, že popularita těchto a podobných technologií v regionu sílí, nicméně právě velkým zájmem ze strany místních podnikatelů destinace láká velké hráče z celého světa, především leadery z Nizozemska. </w:t>
      </w:r>
    </w:p>
    <w:p w14:paraId="5D8CE317" w14:textId="77777777" w:rsidR="00745EB3" w:rsidRDefault="00745EB3" w:rsidP="00745EB3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díky sledování již prvních kroků mohu s jistotou říct, že ačkoliv technologie </w:t>
      </w:r>
      <w:proofErr w:type="spellStart"/>
      <w:r>
        <w:rPr>
          <w:rFonts w:ascii="Arial" w:hAnsi="Arial" w:cs="Arial"/>
        </w:rPr>
        <w:t>GreenTech</w:t>
      </w:r>
      <w:proofErr w:type="spellEnd"/>
      <w:r>
        <w:rPr>
          <w:rFonts w:ascii="Arial" w:hAnsi="Arial" w:cs="Arial"/>
        </w:rPr>
        <w:t xml:space="preserve"> je v porovnání s konkurencí jedinečná a lepší, největší část úspěchu sklízí samotný CEO Dmitrij </w:t>
      </w:r>
      <w:proofErr w:type="spellStart"/>
      <w:r>
        <w:rPr>
          <w:rFonts w:ascii="Arial" w:hAnsi="Arial" w:cs="Arial"/>
        </w:rPr>
        <w:t>Lipovskij</w:t>
      </w:r>
      <w:proofErr w:type="spellEnd"/>
      <w:r>
        <w:rPr>
          <w:rFonts w:ascii="Arial" w:hAnsi="Arial" w:cs="Arial"/>
        </w:rPr>
        <w:t xml:space="preserve">, který úspěchu ve Spojených arabských emirátech věnoval spoustu energie a času. Dovolím si napsat, že je jejich technologie lepší, jelikož jsem mluvil s několika potenciálními partnery a samotný servisní partner, se kterým </w:t>
      </w:r>
      <w:proofErr w:type="spellStart"/>
      <w:r>
        <w:rPr>
          <w:rFonts w:ascii="Arial" w:hAnsi="Arial" w:cs="Arial"/>
        </w:rPr>
        <w:t>GreenTech</w:t>
      </w:r>
      <w:proofErr w:type="spellEnd"/>
      <w:r>
        <w:rPr>
          <w:rFonts w:ascii="Arial" w:hAnsi="Arial" w:cs="Arial"/>
        </w:rPr>
        <w:t xml:space="preserve"> uzavřel místní spolupráci a patří mezi největší hydroponické farmáře v zemi, vidí v této mladé firmě velký potenciál. </w:t>
      </w:r>
    </w:p>
    <w:p w14:paraId="00F0D0FC" w14:textId="3DF3CF46" w:rsidR="00745EB3" w:rsidRDefault="00745EB3" w:rsidP="00745EB3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ukončení světové výstavy EXPO 2020 uplynuly necelé dva měsíce a kromě již zmíněného místního partnera firma odprodala svou technologii z této výstavy do prestižního hotelu v Dubaji. Přesně v restauraci </w:t>
      </w:r>
      <w:proofErr w:type="spellStart"/>
      <w:r>
        <w:rPr>
          <w:rFonts w:ascii="Arial" w:hAnsi="Arial" w:cs="Arial"/>
        </w:rPr>
        <w:t>Fish</w:t>
      </w:r>
      <w:proofErr w:type="spellEnd"/>
      <w:r>
        <w:rPr>
          <w:rFonts w:ascii="Arial" w:hAnsi="Arial" w:cs="Arial"/>
        </w:rPr>
        <w:t xml:space="preserve"> market v hotelu </w:t>
      </w:r>
      <w:proofErr w:type="spellStart"/>
      <w:r>
        <w:rPr>
          <w:rFonts w:ascii="Arial" w:hAnsi="Arial" w:cs="Arial"/>
        </w:rPr>
        <w:t>Radisson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Deira</w:t>
      </w:r>
      <w:proofErr w:type="spellEnd"/>
      <w:r>
        <w:rPr>
          <w:rFonts w:ascii="Arial" w:hAnsi="Arial" w:cs="Arial"/>
        </w:rPr>
        <w:t>, prvním pětihvězdičkovém hotelu na území emirátů. Cílem hotelu, který za svou existenci zažil mnoho svých projektů „poprvé“ pro celý region, je posunutí služeb i fungovaní hotelu k udržitelné budoucnosti. Malá hydroponická farma je umístěna přímo v r</w:t>
      </w:r>
      <w:r w:rsidR="004E0F96">
        <w:rPr>
          <w:rFonts w:ascii="Arial" w:hAnsi="Arial" w:cs="Arial"/>
        </w:rPr>
        <w:t>estauraci vedle kuchyně, kde ji </w:t>
      </w:r>
      <w:r>
        <w:rPr>
          <w:rFonts w:ascii="Arial" w:hAnsi="Arial" w:cs="Arial"/>
        </w:rPr>
        <w:t xml:space="preserve">mohou nejen vidět hosté, tak také  je po ruce kuchařům během přípravy. </w:t>
      </w:r>
    </w:p>
    <w:p w14:paraId="318E0F0B" w14:textId="0C213212" w:rsidR="00745EB3" w:rsidRDefault="00745EB3" w:rsidP="00745EB3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Během slavnostního spouštění 24.</w:t>
      </w:r>
      <w:r w:rsidR="004E0F96">
        <w:rPr>
          <w:rFonts w:ascii="Arial" w:hAnsi="Arial" w:cs="Arial"/>
        </w:rPr>
        <w:t xml:space="preserve"> května </w:t>
      </w:r>
      <w:r>
        <w:rPr>
          <w:rFonts w:ascii="Arial" w:hAnsi="Arial" w:cs="Arial"/>
        </w:rPr>
        <w:t xml:space="preserve">2022 firma vystoupila s prezentací pro vybrané potenciální partnery a jejich česká stopa v regionu teprve začíná. Dle managera hotelu vychází náklady na jednotlivé saláty stejně, jako kdyby je dováželi od místních farmářů. Z toho důvodu se jim představa vlastnit unikátní zelenou a udržitelnou technologii v hotelu velmi líbila. Celý projekt přináší hotelu i firmě tak velkou publicitu, že i prvotní investiční náklady ze strany hotelu lehce smaže. </w:t>
      </w:r>
    </w:p>
    <w:p w14:paraId="31E3D504" w14:textId="3BC6C33B" w:rsidR="00745EB3" w:rsidRDefault="00745EB3" w:rsidP="00745EB3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této firmě ještě hodně uslyšíme. Já jsem velmi rád, že jsem měl tu možnost sledovat jejich kroky od začátku a že je v Emirátech další jméno, kter</w:t>
      </w:r>
      <w:r w:rsidR="004E0F96">
        <w:rPr>
          <w:rFonts w:ascii="Arial" w:hAnsi="Arial" w:cs="Arial"/>
        </w:rPr>
        <w:t>é buduje dobrou českou pověst a </w:t>
      </w:r>
      <w:r>
        <w:rPr>
          <w:rFonts w:ascii="Arial" w:hAnsi="Arial" w:cs="Arial"/>
        </w:rPr>
        <w:t xml:space="preserve">úspěch. </w:t>
      </w:r>
    </w:p>
    <w:p w14:paraId="1687A58B" w14:textId="77777777" w:rsidR="00D85D3C" w:rsidRDefault="00D85D3C" w:rsidP="00AB3AE2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13B54AF9" w14:textId="77777777" w:rsidR="005D5E3F" w:rsidRPr="00587417" w:rsidRDefault="005D5E3F" w:rsidP="00EF76D8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  <w:r w:rsidRPr="00587417">
        <w:rPr>
          <w:rFonts w:ascii="Arial" w:hAnsi="Arial" w:cs="Arial"/>
        </w:rPr>
        <w:t>LIBANON</w:t>
      </w:r>
    </w:p>
    <w:p w14:paraId="10329680" w14:textId="77777777" w:rsidR="00216114" w:rsidRDefault="00DB022E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 w:rsidRPr="00587417">
        <w:rPr>
          <w:rFonts w:cs="Arial"/>
        </w:rPr>
        <w:t>Petr Sochor,</w:t>
      </w:r>
      <w:r w:rsidR="005D5E3F" w:rsidRPr="00587417">
        <w:rPr>
          <w:rFonts w:cs="Arial"/>
        </w:rPr>
        <w:t xml:space="preserve"> Zemědělský diplomat, velvyslanectví ČR v Bejrútu, </w:t>
      </w:r>
    </w:p>
    <w:p w14:paraId="2D09DF44" w14:textId="2E0EFDFD" w:rsidR="00897840" w:rsidRPr="00587417" w:rsidRDefault="005D5E3F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Style w:val="Hypertextovodkaz"/>
          <w:rFonts w:cs="Arial"/>
          <w:color w:val="auto"/>
        </w:rPr>
      </w:pPr>
      <w:r w:rsidRPr="00587417">
        <w:rPr>
          <w:rFonts w:cs="Arial"/>
        </w:rPr>
        <w:t xml:space="preserve">Mob.: 00961 70 258 310, </w:t>
      </w:r>
      <w:r w:rsidR="00D4434C">
        <w:rPr>
          <w:rFonts w:cs="Arial"/>
        </w:rPr>
        <w:t xml:space="preserve">e-mail: </w:t>
      </w:r>
      <w:hyperlink r:id="rId12" w:history="1">
        <w:r w:rsidR="00DB022E" w:rsidRPr="00D4434C">
          <w:rPr>
            <w:rStyle w:val="Hypertextovodkaz"/>
          </w:rPr>
          <w:t>petr_sochor@mzv.cz</w:t>
        </w:r>
      </w:hyperlink>
    </w:p>
    <w:p w14:paraId="3FAC366E" w14:textId="77777777" w:rsidR="00745EB3" w:rsidRPr="00745EB3" w:rsidRDefault="00745EB3" w:rsidP="00745EB3">
      <w:pPr>
        <w:pStyle w:val="Nadpis3"/>
        <w:spacing w:line="276" w:lineRule="auto"/>
      </w:pPr>
      <w:r w:rsidRPr="00745EB3">
        <w:t>Libanon – import a export sladu v r. 2021</w:t>
      </w:r>
    </w:p>
    <w:p w14:paraId="4CB0F779" w14:textId="31E7D94C" w:rsidR="00745EB3" w:rsidRDefault="00745EB3" w:rsidP="00745EB3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Libanonský dovoz pivního sladu činil za rok 2021 celkem 10.000 tun. Největšími exportéry do Libanonu byly Francie, Belgie a Chorvatsko. Samotný pivní trh je v Libanonu velice malý, s roční spotřebou piva na hlavu na úrovni 6 litrů piva. Výroba v místních pivovarech přesáhla hodnotu 1 mil. hl piva s cílovým prodejem nejenom na místním trhu, ale i v okolních státech. Omezené množství piva je exportováno do Sýrie, Spojených arabských emirátů a Jordánska. Hlavními výrobci piva v Libanonu jsou společnosti </w:t>
      </w:r>
      <w:proofErr w:type="spellStart"/>
      <w:r>
        <w:rPr>
          <w:rFonts w:cs="Arial"/>
        </w:rPr>
        <w:t>Almaza</w:t>
      </w:r>
      <w:proofErr w:type="spellEnd"/>
      <w:r>
        <w:rPr>
          <w:rFonts w:cs="Arial"/>
        </w:rPr>
        <w:t>, Be</w:t>
      </w:r>
      <w:r w:rsidR="00092A57">
        <w:rPr>
          <w:rFonts w:cs="Arial"/>
        </w:rPr>
        <w:t xml:space="preserve">irut Beer, pivovar 961, </w:t>
      </w:r>
      <w:proofErr w:type="spellStart"/>
      <w:r w:rsidR="00092A57">
        <w:rPr>
          <w:rFonts w:cs="Arial"/>
        </w:rPr>
        <w:t>Elmir</w:t>
      </w:r>
      <w:proofErr w:type="spellEnd"/>
      <w:r w:rsidR="00092A57">
        <w:rPr>
          <w:rFonts w:cs="Arial"/>
        </w:rPr>
        <w:t xml:space="preserve"> a </w:t>
      </w:r>
      <w:proofErr w:type="spellStart"/>
      <w:r>
        <w:rPr>
          <w:rFonts w:cs="Arial"/>
        </w:rPr>
        <w:t>Colonel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beer</w:t>
      </w:r>
      <w:proofErr w:type="spellEnd"/>
      <w:r>
        <w:rPr>
          <w:rFonts w:cs="Arial"/>
        </w:rPr>
        <w:t>.  Libanon je i výrobcem sladového extraktu, což je potravinový přípravek z mouky, krupice, škrobu a sladových výtažků, neobsahujících kakao. Používá se zejména při výrobě těsta pro pekárenskou produkci. V roce 2021 Libanon exportoval 18.000 tun sladového extraktu, zejména do Saúdské Arábie, Spojených arabských emirátů a Kataru. Koncem roku 2021 byl export veškeré zemědělské produkce z Libanonu do Saúdské Arábie z politických důvodů zastaven a Libanon v současné době hledá nové trhy.</w:t>
      </w:r>
    </w:p>
    <w:p w14:paraId="5F26F417" w14:textId="7255E36E" w:rsidR="00624467" w:rsidRPr="00ED7265" w:rsidRDefault="00745EB3" w:rsidP="00745EB3">
      <w:pPr>
        <w:spacing w:line="276" w:lineRule="auto"/>
        <w:jc w:val="both"/>
        <w:rPr>
          <w:rFonts w:cs="Arial"/>
        </w:rPr>
      </w:pPr>
      <w:r w:rsidRPr="00745EB3">
        <w:rPr>
          <w:rFonts w:cs="Arial"/>
          <w:b/>
        </w:rPr>
        <w:t xml:space="preserve">Globální trh s pivním sladem </w:t>
      </w:r>
      <w:r>
        <w:rPr>
          <w:rFonts w:cs="Arial"/>
        </w:rPr>
        <w:t>– Země s největším objemem výroby a spotřeby sladu byla v roce 2021 Čína, která ve sledovaném období dvojnásobně překonala USA - druhého největšího výrobce a spotřebitele na světě. Německo se umístilo na třetím místě, následované Brazílií.  Pokud jde o hodnoty exportu, tak Francie, Belgie a Kanada tvořily země s největšími objemy vývozu s celkovým podílem 33 %. Z finančního hlediska byly celosvětové největšími trhy dovážejícími pivní slad Brazílie, Mexiko a USA, které dohromady představovaly 27</w:t>
      </w:r>
      <w:r w:rsidR="000A0864">
        <w:rPr>
          <w:rFonts w:cs="Arial"/>
        </w:rPr>
        <w:t xml:space="preserve"> </w:t>
      </w:r>
      <w:r>
        <w:rPr>
          <w:rFonts w:cs="Arial"/>
        </w:rPr>
        <w:t xml:space="preserve">% celosvětového dovozu. Průměrná exportní cena sladu se v roce 2021 pohybovala na úrovni 490 </w:t>
      </w:r>
      <w:r w:rsidR="000A0864">
        <w:rPr>
          <w:rFonts w:cs="Arial"/>
        </w:rPr>
        <w:t xml:space="preserve">USD </w:t>
      </w:r>
      <w:r>
        <w:rPr>
          <w:rFonts w:cs="Arial"/>
        </w:rPr>
        <w:t xml:space="preserve">za tunu oproti dnešním cenám převyšujícím 600 </w:t>
      </w:r>
      <w:r w:rsidR="000A0864">
        <w:rPr>
          <w:rFonts w:cs="Arial"/>
        </w:rPr>
        <w:t xml:space="preserve">USD </w:t>
      </w:r>
      <w:r>
        <w:rPr>
          <w:rFonts w:cs="Arial"/>
        </w:rPr>
        <w:t>za tunu. V roce 2022 začaly libanonské pivovary hledat cesty k navázání pravidelné spolupráce s českými sladovnami. Doposud kupoval český slad pouze libanonský pivovar Beirut Beer.</w:t>
      </w:r>
    </w:p>
    <w:p w14:paraId="06CA9258" w14:textId="77777777" w:rsidR="00D4434C" w:rsidRPr="00587417" w:rsidRDefault="00D4434C" w:rsidP="00EF76D8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VIETNAM</w:t>
      </w:r>
    </w:p>
    <w:p w14:paraId="7B5EBAA7" w14:textId="77777777" w:rsidR="00216114" w:rsidRDefault="00D4434C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>
        <w:rPr>
          <w:rFonts w:cs="Arial"/>
        </w:rPr>
        <w:t>Luboš Marek</w:t>
      </w:r>
      <w:r w:rsidRPr="00587417">
        <w:rPr>
          <w:rFonts w:cs="Arial"/>
        </w:rPr>
        <w:t xml:space="preserve">, </w:t>
      </w:r>
      <w:r>
        <w:rPr>
          <w:rFonts w:cs="Arial"/>
        </w:rPr>
        <w:t>Místní zástupce</w:t>
      </w:r>
      <w:r w:rsidRPr="00505C2E">
        <w:rPr>
          <w:rFonts w:cs="Arial"/>
        </w:rPr>
        <w:t xml:space="preserve"> ČR pro </w:t>
      </w:r>
      <w:proofErr w:type="spellStart"/>
      <w:r w:rsidRPr="00505C2E">
        <w:rPr>
          <w:rFonts w:cs="Arial"/>
        </w:rPr>
        <w:t>agro</w:t>
      </w:r>
      <w:proofErr w:type="spellEnd"/>
      <w:r w:rsidRPr="00505C2E">
        <w:rPr>
          <w:rFonts w:cs="Arial"/>
        </w:rPr>
        <w:t>-potravinářství</w:t>
      </w:r>
      <w:r w:rsidRPr="00587417">
        <w:rPr>
          <w:rFonts w:cs="Arial"/>
        </w:rPr>
        <w:t>, velvyslanectví ČR v </w:t>
      </w:r>
      <w:r>
        <w:rPr>
          <w:rFonts w:cs="Arial"/>
        </w:rPr>
        <w:t>Hanoji</w:t>
      </w:r>
      <w:r w:rsidRPr="00587417">
        <w:rPr>
          <w:rFonts w:cs="Arial"/>
        </w:rPr>
        <w:t xml:space="preserve">, </w:t>
      </w:r>
    </w:p>
    <w:p w14:paraId="1B674797" w14:textId="202D0D2A" w:rsidR="00D4434C" w:rsidRPr="001D3F62" w:rsidRDefault="00D4434C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>
        <w:t xml:space="preserve">tel: </w:t>
      </w:r>
      <w:r w:rsidRPr="00D4434C">
        <w:t>+84 904 099 562</w:t>
      </w:r>
      <w:r>
        <w:t xml:space="preserve">, e-mail: </w:t>
      </w:r>
      <w:hyperlink r:id="rId13" w:history="1">
        <w:r w:rsidRPr="00D54C30">
          <w:rPr>
            <w:rStyle w:val="Hypertextovodkaz"/>
          </w:rPr>
          <w:t>lubos.marek@mze.cz</w:t>
        </w:r>
      </w:hyperlink>
      <w:r>
        <w:t xml:space="preserve"> / </w:t>
      </w:r>
      <w:hyperlink r:id="rId14" w:history="1">
        <w:r w:rsidRPr="00D54C30">
          <w:rPr>
            <w:rStyle w:val="Hypertextovodkaz"/>
          </w:rPr>
          <w:t>commerce_hanoi@mzv.cz</w:t>
        </w:r>
      </w:hyperlink>
      <w:r>
        <w:t xml:space="preserve"> </w:t>
      </w:r>
    </w:p>
    <w:p w14:paraId="183F73B9" w14:textId="77777777" w:rsidR="00745EB3" w:rsidRPr="00745EB3" w:rsidRDefault="00745EB3" w:rsidP="00745EB3">
      <w:pPr>
        <w:pStyle w:val="Nadpis3"/>
        <w:spacing w:line="276" w:lineRule="auto"/>
      </w:pPr>
      <w:r w:rsidRPr="00745EB3">
        <w:t>Cena rýže ve Vietnamu klesá</w:t>
      </w:r>
    </w:p>
    <w:p w14:paraId="2BEC2054" w14:textId="77777777" w:rsidR="00745EB3" w:rsidRPr="00745EB3" w:rsidRDefault="00745EB3" w:rsidP="00745EB3">
      <w:pPr>
        <w:spacing w:line="276" w:lineRule="auto"/>
        <w:jc w:val="both"/>
        <w:rPr>
          <w:rFonts w:cs="Arial"/>
        </w:rPr>
      </w:pPr>
      <w:r w:rsidRPr="00745EB3">
        <w:t>V době dramatického zvyšování potravin ve světě a hrozby globální potravinové krize se ve Vietnamu letos neopakuje</w:t>
      </w:r>
      <w:r w:rsidRPr="00745EB3">
        <w:rPr>
          <w:rFonts w:cs="Arial"/>
        </w:rPr>
        <w:t xml:space="preserve"> každoroční scénář rušného obchodování a nervozity. Období sklizně je klidné, protože zájem o rýži je malý.</w:t>
      </w:r>
    </w:p>
    <w:p w14:paraId="1CA0FE13" w14:textId="77777777" w:rsidR="00745EB3" w:rsidRPr="00745EB3" w:rsidRDefault="00745EB3" w:rsidP="00745EB3">
      <w:pPr>
        <w:spacing w:line="276" w:lineRule="auto"/>
        <w:jc w:val="both"/>
        <w:rPr>
          <w:rFonts w:cs="Arial"/>
        </w:rPr>
      </w:pPr>
      <w:r w:rsidRPr="00745EB3">
        <w:rPr>
          <w:rFonts w:cs="Arial"/>
        </w:rPr>
        <w:t>Zatímco cena hnojiv, pesticidů, osiva, nafty pro zemědělské stroje a dalších vstupních nákladů enormně roste, výkupní cena rýže prudce klesá, což způsobuje farmářům těžké ztráty. Letošní jarní sklizeň byla navíc nižší. Díky špatnému</w:t>
      </w:r>
      <w:r w:rsidRPr="00745EB3">
        <w:t xml:space="preserve"> počasí, škůdcům a chorobám není kvalita mnoha odrůd ideální a zrnka rýže jsou často plochá.</w:t>
      </w:r>
    </w:p>
    <w:p w14:paraId="673FE449" w14:textId="77777777" w:rsidR="00745EB3" w:rsidRPr="00745EB3" w:rsidRDefault="00745EB3" w:rsidP="00745EB3">
      <w:pPr>
        <w:spacing w:line="276" w:lineRule="auto"/>
        <w:jc w:val="both"/>
        <w:rPr>
          <w:rFonts w:cs="Arial"/>
        </w:rPr>
      </w:pPr>
      <w:r w:rsidRPr="00745EB3">
        <w:rPr>
          <w:rFonts w:cs="Arial"/>
        </w:rPr>
        <w:t xml:space="preserve">Například v provincii Ha </w:t>
      </w:r>
      <w:proofErr w:type="spellStart"/>
      <w:r w:rsidRPr="00745EB3">
        <w:rPr>
          <w:rFonts w:cs="Arial"/>
        </w:rPr>
        <w:t>Tinh</w:t>
      </w:r>
      <w:proofErr w:type="spellEnd"/>
      <w:r w:rsidRPr="00745EB3">
        <w:rPr>
          <w:rFonts w:cs="Arial"/>
        </w:rPr>
        <w:t xml:space="preserve"> nakupují od farmářů rýži obchodní firmy za 4,50–5,00 Kč/kg podle druhu a kvality. Tato cena je o 20% nižší než v minulém roce. Některé druhy kvalitní rýže jako ST25, ST24, Bac </w:t>
      </w:r>
      <w:proofErr w:type="spellStart"/>
      <w:r w:rsidRPr="00745EB3">
        <w:rPr>
          <w:rFonts w:cs="Arial"/>
        </w:rPr>
        <w:t>Thinh</w:t>
      </w:r>
      <w:proofErr w:type="spellEnd"/>
      <w:r w:rsidRPr="00745EB3">
        <w:rPr>
          <w:rFonts w:cs="Arial"/>
        </w:rPr>
        <w:t xml:space="preserve"> atd. se vykupují za vyšší ceny, v rozmezí 5,70-6,00 Kč/kg.</w:t>
      </w:r>
    </w:p>
    <w:p w14:paraId="1925A601" w14:textId="77777777" w:rsidR="00745EB3" w:rsidRPr="00745EB3" w:rsidRDefault="00745EB3" w:rsidP="00745EB3">
      <w:pPr>
        <w:spacing w:line="276" w:lineRule="auto"/>
        <w:jc w:val="both"/>
      </w:pPr>
      <w:r w:rsidRPr="00745EB3">
        <w:t xml:space="preserve">Podle některých farmářů je kromě odrůd </w:t>
      </w:r>
      <w:proofErr w:type="spellStart"/>
      <w:r w:rsidRPr="00745EB3">
        <w:t>Khang</w:t>
      </w:r>
      <w:proofErr w:type="spellEnd"/>
      <w:r w:rsidRPr="00745EB3">
        <w:t xml:space="preserve"> Dan 18, </w:t>
      </w:r>
      <w:proofErr w:type="spellStart"/>
      <w:r w:rsidRPr="00745EB3">
        <w:t>Xuan</w:t>
      </w:r>
      <w:proofErr w:type="spellEnd"/>
      <w:r w:rsidRPr="00745EB3">
        <w:t xml:space="preserve"> Mai 12, </w:t>
      </w:r>
      <w:proofErr w:type="spellStart"/>
      <w:r w:rsidRPr="00745EB3">
        <w:t>Thai</w:t>
      </w:r>
      <w:proofErr w:type="spellEnd"/>
      <w:r w:rsidRPr="00745EB3">
        <w:t xml:space="preserve"> </w:t>
      </w:r>
      <w:proofErr w:type="spellStart"/>
      <w:r w:rsidRPr="00745EB3">
        <w:t>Xuyen</w:t>
      </w:r>
      <w:proofErr w:type="spellEnd"/>
      <w:r w:rsidRPr="00745EB3">
        <w:t xml:space="preserve"> 111, TH3-3, lepkavé rýže 87 a 98 velmi obtížné najít kupce, o ceně ani nemluvě.</w:t>
      </w:r>
    </w:p>
    <w:p w14:paraId="545E33E7" w14:textId="0066849A" w:rsidR="00745EB3" w:rsidRPr="00745EB3" w:rsidRDefault="00745EB3" w:rsidP="00745EB3">
      <w:pPr>
        <w:spacing w:line="276" w:lineRule="auto"/>
        <w:jc w:val="both"/>
      </w:pPr>
      <w:r w:rsidRPr="00745EB3">
        <w:t>Farmáři uvádí, že 1</w:t>
      </w:r>
      <w:r w:rsidR="000A0864">
        <w:t xml:space="preserve"> </w:t>
      </w:r>
      <w:r w:rsidRPr="00745EB3">
        <w:t>kg dusíkatých hnojiv lze pořídit za 3-4 kg sklizené rýže a zvýšil se i nájem žacích strojů o cca 500 Kč na hektar. Obchodní firmy nyní nejezdí pro úrodu na pole jako dříve, a farmáři si musí zajistit přepravu rýže na sběrná místa sami, což představuje další náklady.</w:t>
      </w:r>
    </w:p>
    <w:p w14:paraId="3CF9FFF5" w14:textId="1F6DE777" w:rsidR="00745EB3" w:rsidRPr="00745EB3" w:rsidRDefault="00745EB3" w:rsidP="00745EB3">
      <w:pPr>
        <w:spacing w:line="276" w:lineRule="auto"/>
        <w:jc w:val="both"/>
      </w:pPr>
      <w:r w:rsidRPr="00745EB3">
        <w:t>Hlavním důvodem letošního poklesu cen rýže je komplikovanější cesta na čínský trh, vyšší cena za dopravu a skladování. Obchodní firmy se snaží soustředit na domácí trh, ale 99milionový trh Vietnamu pojme sotva 20</w:t>
      </w:r>
      <w:r w:rsidR="000A0864">
        <w:t xml:space="preserve"> </w:t>
      </w:r>
      <w:r w:rsidRPr="00745EB3">
        <w:t>% celkové produkce.</w:t>
      </w:r>
    </w:p>
    <w:p w14:paraId="5E775056" w14:textId="77777777" w:rsidR="00457E05" w:rsidRPr="00587417" w:rsidRDefault="00457E05" w:rsidP="00457E05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KAZACHSTÁN</w:t>
      </w:r>
    </w:p>
    <w:p w14:paraId="2251C943" w14:textId="77777777" w:rsidR="00457E05" w:rsidRPr="00BD647F" w:rsidRDefault="00457E05" w:rsidP="00457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proofErr w:type="spellStart"/>
      <w:r w:rsidRPr="00505C2E">
        <w:rPr>
          <w:rFonts w:cs="Arial"/>
        </w:rPr>
        <w:t>Artyom</w:t>
      </w:r>
      <w:proofErr w:type="spellEnd"/>
      <w:r w:rsidRPr="00505C2E">
        <w:rPr>
          <w:rFonts w:cs="Arial"/>
        </w:rPr>
        <w:t xml:space="preserve"> </w:t>
      </w:r>
      <w:proofErr w:type="spellStart"/>
      <w:r w:rsidRPr="00505C2E">
        <w:rPr>
          <w:rFonts w:cs="Arial"/>
        </w:rPr>
        <w:t>Lukashov</w:t>
      </w:r>
      <w:proofErr w:type="spellEnd"/>
      <w:r w:rsidRPr="00587417">
        <w:rPr>
          <w:rFonts w:cs="Arial"/>
        </w:rPr>
        <w:t xml:space="preserve">, </w:t>
      </w:r>
      <w:r>
        <w:rPr>
          <w:rFonts w:cs="Arial"/>
        </w:rPr>
        <w:t>Místní zástupce</w:t>
      </w:r>
      <w:r w:rsidRPr="00505C2E">
        <w:rPr>
          <w:rFonts w:cs="Arial"/>
        </w:rPr>
        <w:t xml:space="preserve"> ČR pro </w:t>
      </w:r>
      <w:proofErr w:type="spellStart"/>
      <w:r w:rsidRPr="00505C2E">
        <w:rPr>
          <w:rFonts w:cs="Arial"/>
        </w:rPr>
        <w:t>agro</w:t>
      </w:r>
      <w:proofErr w:type="spellEnd"/>
      <w:r w:rsidRPr="00505C2E">
        <w:rPr>
          <w:rFonts w:cs="Arial"/>
        </w:rPr>
        <w:t>-potravinářství</w:t>
      </w:r>
      <w:r w:rsidRPr="00587417">
        <w:rPr>
          <w:rFonts w:cs="Arial"/>
        </w:rPr>
        <w:t>, velvyslanectví ČR v </w:t>
      </w:r>
      <w:proofErr w:type="spellStart"/>
      <w:r>
        <w:rPr>
          <w:rFonts w:cs="Arial"/>
        </w:rPr>
        <w:t>Almatě</w:t>
      </w:r>
      <w:proofErr w:type="spellEnd"/>
      <w:r w:rsidRPr="00587417">
        <w:rPr>
          <w:rFonts w:cs="Arial"/>
        </w:rPr>
        <w:t xml:space="preserve">, </w:t>
      </w:r>
      <w:r>
        <w:t xml:space="preserve">tel: </w:t>
      </w:r>
      <w:r w:rsidRPr="00505C2E">
        <w:t>+7 701 5150541</w:t>
      </w:r>
      <w:r>
        <w:t xml:space="preserve">, e-mail: </w:t>
      </w:r>
      <w:hyperlink r:id="rId15" w:history="1">
        <w:r w:rsidRPr="00D54C30">
          <w:rPr>
            <w:rStyle w:val="Hypertextovodkaz"/>
          </w:rPr>
          <w:t>artom_lukasov@mzv.cz</w:t>
        </w:r>
      </w:hyperlink>
      <w:r>
        <w:t xml:space="preserve"> – komunikace v angličtině nebo ruštině</w:t>
      </w:r>
    </w:p>
    <w:p w14:paraId="1AC41D68" w14:textId="77777777" w:rsidR="00745EB3" w:rsidRPr="00745EB3" w:rsidRDefault="00745EB3" w:rsidP="00745EB3">
      <w:pPr>
        <w:pStyle w:val="Nadpis3"/>
        <w:spacing w:line="276" w:lineRule="auto"/>
      </w:pPr>
      <w:r>
        <w:t>Dotace do oblasti živočišné výroby</w:t>
      </w:r>
    </w:p>
    <w:p w14:paraId="5D4B272F" w14:textId="0F096CD2" w:rsidR="00745EB3" w:rsidRDefault="00745EB3" w:rsidP="000A0864">
      <w:pPr>
        <w:pStyle w:val="Odstavecseseznamem"/>
        <w:spacing w:after="160" w:line="259" w:lineRule="auto"/>
        <w:ind w:left="0"/>
        <w:jc w:val="both"/>
      </w:pPr>
      <w:r w:rsidRPr="00C72834">
        <w:t xml:space="preserve">Podle </w:t>
      </w:r>
      <w:r>
        <w:t>m</w:t>
      </w:r>
      <w:r w:rsidRPr="00C72834">
        <w:t>inistra zemědělství</w:t>
      </w:r>
      <w:r>
        <w:t xml:space="preserve"> Kazachstánu tvoří </w:t>
      </w:r>
      <w:r w:rsidRPr="00C72834">
        <w:t>chov zvířat v současné době 45 % ve</w:t>
      </w:r>
      <w:r>
        <w:t>škeré hrubé zemědělské produkce. V</w:t>
      </w:r>
      <w:r w:rsidR="000A0864">
        <w:t xml:space="preserve"> roce</w:t>
      </w:r>
      <w:r>
        <w:t xml:space="preserve"> 2022 je na dotace v oblasti živočišné výroby přiděleno cca 274 mil. €</w:t>
      </w:r>
      <w:r w:rsidRPr="00C72834">
        <w:t>, zatímco v</w:t>
      </w:r>
      <w:r>
        <w:t> </w:t>
      </w:r>
      <w:r w:rsidRPr="00C72834">
        <w:t>r</w:t>
      </w:r>
      <w:r w:rsidR="000A0864">
        <w:t>oce</w:t>
      </w:r>
      <w:r w:rsidRPr="00C72834">
        <w:t xml:space="preserve"> 2021 </w:t>
      </w:r>
      <w:r>
        <w:t xml:space="preserve">to bylo 260 mil. €. Letošní finanční </w:t>
      </w:r>
      <w:r w:rsidRPr="00C72834">
        <w:t xml:space="preserve">prostředky budou rozděleny do 30 </w:t>
      </w:r>
      <w:r>
        <w:t>oblastí.</w:t>
      </w:r>
      <w:r w:rsidR="000A0864">
        <w:t xml:space="preserve"> </w:t>
      </w:r>
      <w:r w:rsidRPr="00C72834">
        <w:t>Počet příjem</w:t>
      </w:r>
      <w:r>
        <w:t xml:space="preserve">ců státní podpory se nezměnil, jedná se o cca </w:t>
      </w:r>
      <w:r w:rsidRPr="00C72834">
        <w:t>35 tis</w:t>
      </w:r>
      <w:r>
        <w:t>. zemědělských subjektů</w:t>
      </w:r>
      <w:r w:rsidR="000A0864">
        <w:t xml:space="preserve">. </w:t>
      </w:r>
      <w:r>
        <w:t xml:space="preserve">Díky dovozu </w:t>
      </w:r>
      <w:r w:rsidRPr="00C72834">
        <w:t xml:space="preserve">plemenného </w:t>
      </w:r>
      <w:r>
        <w:t xml:space="preserve">skotu ze zahraničí </w:t>
      </w:r>
      <w:r w:rsidRPr="00C72834">
        <w:t xml:space="preserve">se </w:t>
      </w:r>
      <w:r>
        <w:t>v současné době</w:t>
      </w:r>
      <w:r w:rsidRPr="00C72834">
        <w:t xml:space="preserve"> podíl plemenných zvířat</w:t>
      </w:r>
      <w:r>
        <w:t xml:space="preserve"> </w:t>
      </w:r>
      <w:r w:rsidRPr="00C72834">
        <w:t>z celkového stavu skotu</w:t>
      </w:r>
      <w:r>
        <w:t xml:space="preserve"> v Kazachstánu výrazně zvýšil, a činí tak </w:t>
      </w:r>
      <w:r w:rsidR="000A0864">
        <w:t>13 </w:t>
      </w:r>
      <w:r w:rsidRPr="00C72834">
        <w:t>%</w:t>
      </w:r>
      <w:r>
        <w:t xml:space="preserve">. </w:t>
      </w:r>
    </w:p>
    <w:p w14:paraId="3A984F79" w14:textId="77777777" w:rsidR="00745EB3" w:rsidRPr="00745EB3" w:rsidRDefault="00745EB3" w:rsidP="00745EB3">
      <w:pPr>
        <w:pStyle w:val="Nadpis3"/>
        <w:spacing w:line="276" w:lineRule="auto"/>
        <w:rPr>
          <w:b w:val="0"/>
          <w:bCs w:val="0"/>
        </w:rPr>
      </w:pPr>
      <w:r w:rsidRPr="00745EB3">
        <w:t xml:space="preserve">Situace s hnojivy </w:t>
      </w:r>
    </w:p>
    <w:p w14:paraId="002DA85B" w14:textId="1C2B5F85" w:rsidR="00745EB3" w:rsidRDefault="00745EB3" w:rsidP="000A0864">
      <w:pPr>
        <w:pStyle w:val="Odstavecseseznamem"/>
        <w:spacing w:after="160" w:line="259" w:lineRule="auto"/>
        <w:ind w:left="0"/>
        <w:jc w:val="both"/>
      </w:pPr>
      <w:r w:rsidRPr="00C72834">
        <w:t>Objem výroby hnojiv v Kazachstánu v</w:t>
      </w:r>
      <w:r>
        <w:t xml:space="preserve"> prvních čtyřech měsících (leden – duben) r. </w:t>
      </w:r>
      <w:r w:rsidRPr="00C72834">
        <w:t>2022 činil 215,3 tis</w:t>
      </w:r>
      <w:r>
        <w:t>. tun</w:t>
      </w:r>
      <w:r w:rsidR="000A0864">
        <w:t>. Téměř stejný objem výroby byl</w:t>
      </w:r>
      <w:r>
        <w:t xml:space="preserve"> i ve stejném období loňského roku. </w:t>
      </w:r>
      <w:r w:rsidRPr="00C72834">
        <w:t xml:space="preserve"> Z</w:t>
      </w:r>
      <w:r>
        <w:t> celkové výroby bylo</w:t>
      </w:r>
      <w:r w:rsidRPr="00C72834">
        <w:t xml:space="preserve"> 147,3 tis</w:t>
      </w:r>
      <w:r>
        <w:t xml:space="preserve">. </w:t>
      </w:r>
      <w:r w:rsidRPr="00C72834">
        <w:t xml:space="preserve">tun dusíkatých hnojiv. Výroba fosforečných hnojiv se přitom zvýšila </w:t>
      </w:r>
      <w:r>
        <w:br/>
      </w:r>
      <w:r w:rsidRPr="00C72834">
        <w:t>o 1,4 % na 68 tis</w:t>
      </w:r>
      <w:r>
        <w:t>.</w:t>
      </w:r>
      <w:r w:rsidRPr="00C72834">
        <w:t xml:space="preserve"> tun. </w:t>
      </w:r>
    </w:p>
    <w:p w14:paraId="72A064E7" w14:textId="77777777" w:rsidR="00745EB3" w:rsidRDefault="00745EB3" w:rsidP="000A0864">
      <w:pPr>
        <w:pStyle w:val="Odstavecseseznamem"/>
        <w:spacing w:after="160" w:line="259" w:lineRule="auto"/>
        <w:ind w:left="0"/>
        <w:jc w:val="both"/>
      </w:pPr>
      <w:r w:rsidRPr="00C72834">
        <w:t xml:space="preserve">Kazašský chemický průmysl v prvním čtvrtletí letošního roku </w:t>
      </w:r>
      <w:r>
        <w:t>pokryl</w:t>
      </w:r>
      <w:r w:rsidRPr="00C72834">
        <w:t xml:space="preserve"> poptávku po dusíkatých hnojivech </w:t>
      </w:r>
      <w:r>
        <w:t>z</w:t>
      </w:r>
      <w:r w:rsidRPr="00C72834">
        <w:t xml:space="preserve"> 63,7 % oproti 50,9 % v loňském roce. Dovoz dusíkatých hnojiv se meziročně snížil o 41,9 %</w:t>
      </w:r>
      <w:r>
        <w:t xml:space="preserve">. Současně s tím se snížil dvojnásobně i </w:t>
      </w:r>
      <w:r w:rsidRPr="00C72834">
        <w:t xml:space="preserve">vývoz dusíkatých hnojiv, který v lednu </w:t>
      </w:r>
      <w:r>
        <w:br/>
      </w:r>
      <w:r w:rsidRPr="00C72834">
        <w:t>až březnu leto</w:t>
      </w:r>
      <w:r>
        <w:t xml:space="preserve">šního roku činil 25,8 tis. tun. </w:t>
      </w:r>
    </w:p>
    <w:p w14:paraId="0E22229C" w14:textId="77777777" w:rsidR="00745EB3" w:rsidRPr="00745EB3" w:rsidRDefault="00745EB3" w:rsidP="00745EB3">
      <w:pPr>
        <w:pStyle w:val="Nadpis3"/>
        <w:spacing w:line="276" w:lineRule="auto"/>
      </w:pPr>
      <w:r w:rsidRPr="00745EB3">
        <w:t xml:space="preserve">První Akreditační společnost vydávající certifikáty </w:t>
      </w:r>
    </w:p>
    <w:p w14:paraId="4E96848D" w14:textId="77777777" w:rsidR="00745EB3" w:rsidRDefault="00745EB3" w:rsidP="000A0864">
      <w:pPr>
        <w:pStyle w:val="Odstavecseseznamem"/>
        <w:spacing w:after="160" w:line="259" w:lineRule="auto"/>
        <w:ind w:left="0"/>
        <w:jc w:val="both"/>
      </w:pPr>
      <w:r>
        <w:t>V </w:t>
      </w:r>
      <w:r w:rsidRPr="00C72834">
        <w:t>Kazachstán</w:t>
      </w:r>
      <w:r>
        <w:t xml:space="preserve">u byla schválená první Akreditační laboratoř/společnost, </w:t>
      </w:r>
      <w:r w:rsidRPr="00C72834">
        <w:t>která</w:t>
      </w:r>
      <w:r>
        <w:t xml:space="preserve"> může vydávat výrobcům </w:t>
      </w:r>
      <w:r w:rsidRPr="00C72834">
        <w:t>bioprodukt</w:t>
      </w:r>
      <w:r>
        <w:t xml:space="preserve">ů certifikáty pro prodej na místním trhu. Doposud je vydávaly Akreditační </w:t>
      </w:r>
      <w:r w:rsidRPr="00C72834">
        <w:t xml:space="preserve"> </w:t>
      </w:r>
      <w:r>
        <w:t xml:space="preserve">laboratoře/společnosti </w:t>
      </w:r>
      <w:r w:rsidRPr="00C72834">
        <w:t>z Litvy, Ukrajiny, A</w:t>
      </w:r>
      <w:r>
        <w:t>rménie a dalších zemí</w:t>
      </w:r>
      <w:r w:rsidRPr="00C72834">
        <w:t>.</w:t>
      </w:r>
    </w:p>
    <w:p w14:paraId="2AB16FB4" w14:textId="77777777" w:rsidR="00D85D3C" w:rsidRPr="00C051BA" w:rsidRDefault="00D85D3C" w:rsidP="00745EB3">
      <w:pPr>
        <w:pStyle w:val="Odstavecseseznamem"/>
        <w:spacing w:line="276" w:lineRule="auto"/>
        <w:ind w:left="0"/>
        <w:jc w:val="both"/>
        <w:rPr>
          <w:rFonts w:cs="Arial"/>
        </w:rPr>
      </w:pPr>
    </w:p>
    <w:p w14:paraId="0B5C2F4B" w14:textId="77777777" w:rsidR="00F36E50" w:rsidRPr="00587417" w:rsidRDefault="00F36E50" w:rsidP="00EF76D8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VELKÁ BRITÁNIE</w:t>
      </w:r>
    </w:p>
    <w:p w14:paraId="6A8F121B" w14:textId="6B550425" w:rsidR="004E0F96" w:rsidRDefault="00F36E50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 w:rsidRPr="00BC015D">
        <w:rPr>
          <w:rFonts w:cs="Arial"/>
        </w:rPr>
        <w:t>Paul Wilkins</w:t>
      </w:r>
      <w:r w:rsidR="00062DAB">
        <w:rPr>
          <w:rFonts w:cs="Arial"/>
        </w:rPr>
        <w:t xml:space="preserve"> a </w:t>
      </w:r>
      <w:r w:rsidR="00062DAB" w:rsidRPr="00062DAB">
        <w:rPr>
          <w:rFonts w:cs="Arial"/>
        </w:rPr>
        <w:t xml:space="preserve">Tibor </w:t>
      </w:r>
      <w:r w:rsidR="00062DAB">
        <w:rPr>
          <w:rFonts w:cs="Arial"/>
        </w:rPr>
        <w:t>A</w:t>
      </w:r>
      <w:r w:rsidR="00062DAB" w:rsidRPr="00062DAB">
        <w:rPr>
          <w:rFonts w:cs="Arial"/>
        </w:rPr>
        <w:t>ngyal</w:t>
      </w:r>
      <w:r w:rsidR="00062DAB">
        <w:rPr>
          <w:rFonts w:cs="Arial"/>
        </w:rPr>
        <w:t xml:space="preserve">, </w:t>
      </w:r>
      <w:r w:rsidRPr="00BC015D">
        <w:rPr>
          <w:rFonts w:cs="Arial"/>
        </w:rPr>
        <w:t>Místní zástupc</w:t>
      </w:r>
      <w:r w:rsidR="00062DAB">
        <w:rPr>
          <w:rFonts w:cs="Arial"/>
        </w:rPr>
        <w:t>i</w:t>
      </w:r>
      <w:r w:rsidRPr="00BC015D">
        <w:rPr>
          <w:rFonts w:cs="Arial"/>
        </w:rPr>
        <w:t xml:space="preserve"> ČR pro </w:t>
      </w:r>
      <w:proofErr w:type="spellStart"/>
      <w:r w:rsidRPr="00BC015D">
        <w:rPr>
          <w:rFonts w:cs="Arial"/>
        </w:rPr>
        <w:t>agro</w:t>
      </w:r>
      <w:proofErr w:type="spellEnd"/>
      <w:r w:rsidRPr="00BC015D">
        <w:rPr>
          <w:rFonts w:cs="Arial"/>
        </w:rPr>
        <w:t>-potravinářství, velvyslanectví ČR v</w:t>
      </w:r>
      <w:r w:rsidR="000A0864">
        <w:rPr>
          <w:rFonts w:cs="Arial"/>
        </w:rPr>
        <w:t> </w:t>
      </w:r>
      <w:r w:rsidRPr="00BC015D">
        <w:rPr>
          <w:rFonts w:cs="Arial"/>
        </w:rPr>
        <w:t>Londýně</w:t>
      </w:r>
      <w:r w:rsidR="00062DAB">
        <w:rPr>
          <w:rFonts w:cs="Arial"/>
        </w:rPr>
        <w:t xml:space="preserve">, </w:t>
      </w:r>
      <w:r w:rsidR="00062DAB" w:rsidRPr="00062DAB">
        <w:rPr>
          <w:rFonts w:cs="Arial"/>
        </w:rPr>
        <w:t>tel.: +44 749 533 9811</w:t>
      </w:r>
      <w:r w:rsidR="00062DAB">
        <w:rPr>
          <w:rFonts w:cs="Arial"/>
        </w:rPr>
        <w:t xml:space="preserve">, </w:t>
      </w:r>
      <w:r w:rsidR="00062DAB" w:rsidRPr="00062DAB">
        <w:rPr>
          <w:rFonts w:cs="Arial"/>
        </w:rPr>
        <w:t xml:space="preserve">e-mail: </w:t>
      </w:r>
      <w:hyperlink r:id="rId16" w:history="1">
        <w:r w:rsidR="00062DAB" w:rsidRPr="007C45BF">
          <w:rPr>
            <w:rStyle w:val="Hypertextovodkaz"/>
            <w:rFonts w:cs="Arial"/>
          </w:rPr>
          <w:t>uktrade@mze.cz</w:t>
        </w:r>
      </w:hyperlink>
      <w:r w:rsidR="00062DAB">
        <w:rPr>
          <w:rFonts w:cs="Arial"/>
        </w:rPr>
        <w:t xml:space="preserve"> </w:t>
      </w:r>
      <w:r w:rsidR="00062DAB" w:rsidRPr="00062DAB">
        <w:rPr>
          <w:rFonts w:cs="Arial"/>
        </w:rPr>
        <w:t xml:space="preserve"> –</w:t>
      </w:r>
      <w:r w:rsidR="00062DAB">
        <w:rPr>
          <w:rFonts w:cs="Arial"/>
        </w:rPr>
        <w:t xml:space="preserve"> </w:t>
      </w:r>
      <w:r w:rsidR="00062DAB" w:rsidRPr="00062DAB">
        <w:rPr>
          <w:rFonts w:cs="Arial"/>
        </w:rPr>
        <w:t xml:space="preserve">komunikace v angličtině </w:t>
      </w:r>
    </w:p>
    <w:p w14:paraId="18B16BC0" w14:textId="77777777" w:rsidR="004E0F96" w:rsidRPr="004E0F96" w:rsidRDefault="004E0F96" w:rsidP="004E0F96">
      <w:pPr>
        <w:pStyle w:val="Nadpis3"/>
        <w:spacing w:line="276" w:lineRule="auto"/>
        <w:jc w:val="both"/>
      </w:pPr>
      <w:r>
        <w:t>Některé t</w:t>
      </w:r>
      <w:r w:rsidRPr="00B60FF0">
        <w:t xml:space="preserve">rajekty pro nákladní dopravu společnosti P&amp;O </w:t>
      </w:r>
      <w:proofErr w:type="spellStart"/>
      <w:r w:rsidRPr="00B60FF0">
        <w:t>Ferries</w:t>
      </w:r>
      <w:proofErr w:type="spellEnd"/>
      <w:r w:rsidRPr="00B60FF0">
        <w:t xml:space="preserve"> mezi Calais a</w:t>
      </w:r>
      <w:r>
        <w:t> </w:t>
      </w:r>
      <w:r w:rsidRPr="00B60FF0">
        <w:t xml:space="preserve">Doverem byly </w:t>
      </w:r>
      <w:r>
        <w:t>v </w:t>
      </w:r>
      <w:r w:rsidRPr="00B60FF0">
        <w:t>týdn</w:t>
      </w:r>
      <w:r>
        <w:t>u od 9. května 2022</w:t>
      </w:r>
      <w:r w:rsidRPr="00B60FF0">
        <w:t xml:space="preserve"> z 80 % prázdné</w:t>
      </w:r>
    </w:p>
    <w:p w14:paraId="697F55C0" w14:textId="7D444188" w:rsidR="004E0F96" w:rsidRDefault="004E0F96" w:rsidP="004E0F96">
      <w:pPr>
        <w:spacing w:line="276" w:lineRule="auto"/>
        <w:jc w:val="both"/>
      </w:pPr>
      <w:r>
        <w:t xml:space="preserve">Zpravodajská televize ITV </w:t>
      </w:r>
      <w:proofErr w:type="spellStart"/>
      <w:r>
        <w:t>News</w:t>
      </w:r>
      <w:proofErr w:type="spellEnd"/>
      <w:r>
        <w:t xml:space="preserve"> na základě údajů o dopravě na trase z Calais do Doveru informovala, že některé trajekty</w:t>
      </w:r>
      <w:r w:rsidRPr="00B60FF0">
        <w:t xml:space="preserve"> </w:t>
      </w:r>
      <w:r>
        <w:t>společnosti P&amp;O vyplouvaly v týdnu od 9. května 2022 až z</w:t>
      </w:r>
      <w:r w:rsidR="000A0864">
        <w:t> </w:t>
      </w:r>
      <w:r>
        <w:t>80</w:t>
      </w:r>
      <w:r w:rsidR="000A0864">
        <w:t> </w:t>
      </w:r>
      <w:r>
        <w:t xml:space="preserve">% prázdné. </w:t>
      </w:r>
      <w:r w:rsidRPr="00B60FF0">
        <w:t xml:space="preserve">Společnost P&amp;O </w:t>
      </w:r>
      <w:proofErr w:type="spellStart"/>
      <w:r w:rsidRPr="00B60FF0">
        <w:t>Ferries</w:t>
      </w:r>
      <w:proofErr w:type="spellEnd"/>
      <w:r w:rsidRPr="00B60FF0">
        <w:t xml:space="preserve"> trvá na tom, že</w:t>
      </w:r>
      <w:r>
        <w:t xml:space="preserve"> se</w:t>
      </w:r>
      <w:r w:rsidRPr="00B60FF0">
        <w:t xml:space="preserve"> její nákladní doprava přes kanál </w:t>
      </w:r>
      <w:r>
        <w:t>opět zvyšuje.</w:t>
      </w:r>
    </w:p>
    <w:p w14:paraId="55099F02" w14:textId="77777777" w:rsidR="004E0F96" w:rsidRDefault="004E0F96" w:rsidP="004E0F96">
      <w:pPr>
        <w:spacing w:line="276" w:lineRule="auto"/>
        <w:jc w:val="both"/>
      </w:pPr>
      <w:r>
        <w:t xml:space="preserve">Odbory vyzvaly k obchodnímu a spotřebitelskému bojkotu společnosti P&amp;O </w:t>
      </w:r>
      <w:proofErr w:type="spellStart"/>
      <w:r>
        <w:t>Ferries</w:t>
      </w:r>
      <w:proofErr w:type="spellEnd"/>
      <w:r>
        <w:t xml:space="preserve"> poté, co společnost před 10 týdny bez varování propustila 784 členů posádky a nahradila je levnějšími agenturními zaměstnanci. P&amp;O platí některým svým posádkám základní mzdu ve výši 3,94 GBP na hodinu (přičemž aktuálně platná minimální mzda v UK je </w:t>
      </w:r>
      <w:r w:rsidRPr="00CC4137">
        <w:t xml:space="preserve">9,50 </w:t>
      </w:r>
      <w:r>
        <w:t xml:space="preserve">GBP na hodinu). </w:t>
      </w:r>
    </w:p>
    <w:p w14:paraId="6D25FE05" w14:textId="77777777" w:rsidR="004E0F96" w:rsidRDefault="004E0F96" w:rsidP="004E0F96">
      <w:pPr>
        <w:spacing w:line="276" w:lineRule="auto"/>
        <w:jc w:val="both"/>
      </w:pPr>
      <w:r>
        <w:t xml:space="preserve">Ministr dopravy UK Grant </w:t>
      </w:r>
      <w:proofErr w:type="spellStart"/>
      <w:r>
        <w:t>Shapps</w:t>
      </w:r>
      <w:proofErr w:type="spellEnd"/>
      <w:r>
        <w:t xml:space="preserve"> v době propouštění řekl, že pověst společnosti P&amp;O je „v troskách". Průzkum společnosti </w:t>
      </w:r>
      <w:proofErr w:type="spellStart"/>
      <w:r>
        <w:t>YouGov</w:t>
      </w:r>
      <w:proofErr w:type="spellEnd"/>
      <w:r>
        <w:t xml:space="preserve"> zjistil, že negativní dopad na značku P&amp;O byl okamžitý a dramatický. Ministr dopravy dále doplnil, že vláda UK změní legislativu tak, aby podobnému obcházení pravidel zabránila.</w:t>
      </w:r>
    </w:p>
    <w:p w14:paraId="658EEE0A" w14:textId="77777777" w:rsidR="004E0F96" w:rsidRDefault="004E0F96" w:rsidP="004E0F96">
      <w:pPr>
        <w:spacing w:after="80" w:line="276" w:lineRule="auto"/>
        <w:jc w:val="both"/>
      </w:pPr>
      <w:r>
        <w:t>Na druhou stranu jeden z nejmenovaných konkurentů společnosti P&amp;O uvedl: „Překvapilo by mě, kdyby společnost P&amp;O bojkotovali zákazníci. Obchod je obchod, je potřeba dostat zboží na trh. Morálka tu sice je, ale při objednávání nákladní lodi obvykle není rozhodujícím faktorem.“</w:t>
      </w:r>
    </w:p>
    <w:p w14:paraId="374EE8F3" w14:textId="77777777" w:rsidR="004E0F96" w:rsidRDefault="008D4B55" w:rsidP="004E0F96">
      <w:pPr>
        <w:jc w:val="both"/>
      </w:pPr>
      <w:hyperlink r:id="rId17" w:history="1">
        <w:r w:rsidR="004E0F96" w:rsidRPr="00CC4137">
          <w:rPr>
            <w:rStyle w:val="Hypertextovodkaz"/>
          </w:rPr>
          <w:t>Zdroj</w:t>
        </w:r>
      </w:hyperlink>
    </w:p>
    <w:p w14:paraId="0FAD6AB5" w14:textId="77777777" w:rsidR="004E0F96" w:rsidRPr="004E0F96" w:rsidRDefault="004E0F96" w:rsidP="004E0F96">
      <w:pPr>
        <w:pStyle w:val="Nadpis3"/>
        <w:spacing w:line="276" w:lineRule="auto"/>
        <w:jc w:val="both"/>
      </w:pPr>
      <w:proofErr w:type="spellStart"/>
      <w:r w:rsidRPr="00CC4137">
        <w:t>Aldi</w:t>
      </w:r>
      <w:proofErr w:type="spellEnd"/>
      <w:r w:rsidRPr="00CC4137">
        <w:t xml:space="preserve"> rozšiřuje program </w:t>
      </w:r>
      <w:r>
        <w:t xml:space="preserve">přípravy </w:t>
      </w:r>
      <w:r w:rsidRPr="00CC4137">
        <w:t xml:space="preserve">zdravé výživy </w:t>
      </w:r>
      <w:r>
        <w:t xml:space="preserve">pro děti </w:t>
      </w:r>
      <w:r w:rsidRPr="00CC4137">
        <w:t>v UK</w:t>
      </w:r>
    </w:p>
    <w:p w14:paraId="0AE355E8" w14:textId="77777777" w:rsidR="004E0F96" w:rsidRDefault="004E0F96" w:rsidP="004E0F96">
      <w:pPr>
        <w:spacing w:line="276" w:lineRule="auto"/>
        <w:jc w:val="both"/>
      </w:pPr>
      <w:r>
        <w:t xml:space="preserve">Diskontní prodejce </w:t>
      </w:r>
      <w:proofErr w:type="spellStart"/>
      <w:r>
        <w:t>Aldi</w:t>
      </w:r>
      <w:proofErr w:type="spellEnd"/>
      <w:r>
        <w:t xml:space="preserve"> ve spolupráci s britskými olympijskými a paralympijskými sportovci rozšířil svůj program </w:t>
      </w:r>
      <w:proofErr w:type="spellStart"/>
      <w:r>
        <w:t>Get</w:t>
      </w:r>
      <w:proofErr w:type="spellEnd"/>
      <w:r>
        <w:t xml:space="preserve"> Set to </w:t>
      </w:r>
      <w:proofErr w:type="spellStart"/>
      <w:r>
        <w:t>Eat</w:t>
      </w:r>
      <w:proofErr w:type="spellEnd"/>
      <w:r>
        <w:t xml:space="preserve"> </w:t>
      </w:r>
      <w:proofErr w:type="spellStart"/>
      <w:r>
        <w:t>Fresh</w:t>
      </w:r>
      <w:proofErr w:type="spellEnd"/>
      <w:r>
        <w:t xml:space="preserve"> v UK, jehož cílem je do konce roku 2024 naučit další milion dětí připravovat si cenově dostupnou zdravou výživu.</w:t>
      </w:r>
    </w:p>
    <w:p w14:paraId="4E6368F1" w14:textId="77777777" w:rsidR="004E0F96" w:rsidRDefault="004E0F96" w:rsidP="004E0F96">
      <w:pPr>
        <w:spacing w:line="276" w:lineRule="auto"/>
        <w:jc w:val="both"/>
      </w:pPr>
      <w:r>
        <w:t>Program zdravého stravování byl zahájen v roce 2015 a jeho cílem je pomoci osobám ve věku 5-14 let rozvíjet dovednosti v oblasti přípravy levných, ale výživných a zdravých jídel. Dosud se programu od jeho spuštění zúčastnily více než dva miliony dětí a díky novému rozšíření se výrazně zvýší rozsah programu.</w:t>
      </w:r>
    </w:p>
    <w:p w14:paraId="56BDC037" w14:textId="77777777" w:rsidR="004E0F96" w:rsidRDefault="004E0F96" w:rsidP="004E0F96">
      <w:pPr>
        <w:spacing w:after="80" w:line="276" w:lineRule="auto"/>
        <w:jc w:val="both"/>
      </w:pPr>
      <w:proofErr w:type="spellStart"/>
      <w:r>
        <w:t>Aldi</w:t>
      </w:r>
      <w:proofErr w:type="spellEnd"/>
      <w:r>
        <w:t xml:space="preserve"> také v rámci programu během příštích dvou let zvýší počet svých partnerských škol. Dále se počítá s tím, že se olympijští a paralympijští sportovci z UK zapojí do tvorby podkladů pro tento program a budou také navštěvovat různé školy</w:t>
      </w:r>
      <w:r w:rsidRPr="0070368F">
        <w:t xml:space="preserve"> </w:t>
      </w:r>
      <w:r>
        <w:t>osobně.</w:t>
      </w:r>
    </w:p>
    <w:p w14:paraId="4883CF94" w14:textId="77777777" w:rsidR="004E0F96" w:rsidRDefault="008D4B55" w:rsidP="004E0F96">
      <w:pPr>
        <w:jc w:val="both"/>
      </w:pPr>
      <w:hyperlink r:id="rId18" w:history="1">
        <w:r w:rsidR="004E0F96" w:rsidRPr="005034B0">
          <w:rPr>
            <w:rStyle w:val="Hypertextovodkaz"/>
          </w:rPr>
          <w:t>Zdroj</w:t>
        </w:r>
      </w:hyperlink>
    </w:p>
    <w:p w14:paraId="06230C3E" w14:textId="77777777" w:rsidR="00AB3AE2" w:rsidRPr="004E0F96" w:rsidRDefault="00AB3AE2" w:rsidP="004E0F96">
      <w:pPr>
        <w:rPr>
          <w:rFonts w:cs="Arial"/>
        </w:rPr>
      </w:pPr>
    </w:p>
    <w:sectPr w:rsidR="00AB3AE2" w:rsidRPr="004E0F96" w:rsidSect="00505C2E">
      <w:footerReference w:type="default" r:id="rId1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E29CD" w14:textId="77777777" w:rsidR="008D4B55" w:rsidRDefault="008D4B55" w:rsidP="00D4434C">
      <w:r>
        <w:separator/>
      </w:r>
    </w:p>
  </w:endnote>
  <w:endnote w:type="continuationSeparator" w:id="0">
    <w:p w14:paraId="72034AE9" w14:textId="77777777" w:rsidR="008D4B55" w:rsidRDefault="008D4B55" w:rsidP="00D4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9510708"/>
      <w:docPartObj>
        <w:docPartGallery w:val="Page Numbers (Bottom of Page)"/>
        <w:docPartUnique/>
      </w:docPartObj>
    </w:sdtPr>
    <w:sdtEndPr/>
    <w:sdtContent>
      <w:p w14:paraId="1B6C5355" w14:textId="1251DB8A" w:rsidR="00D4434C" w:rsidRDefault="00D443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A57">
          <w:rPr>
            <w:noProof/>
          </w:rPr>
          <w:t>4</w:t>
        </w:r>
        <w:r>
          <w:fldChar w:fldCharType="end"/>
        </w:r>
      </w:p>
    </w:sdtContent>
  </w:sdt>
  <w:p w14:paraId="25C5ADFC" w14:textId="77777777" w:rsidR="00D4434C" w:rsidRDefault="00D443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298E4" w14:textId="77777777" w:rsidR="008D4B55" w:rsidRDefault="008D4B55" w:rsidP="00D4434C">
      <w:r>
        <w:separator/>
      </w:r>
    </w:p>
  </w:footnote>
  <w:footnote w:type="continuationSeparator" w:id="0">
    <w:p w14:paraId="0DEFCDD5" w14:textId="77777777" w:rsidR="008D4B55" w:rsidRDefault="008D4B55" w:rsidP="00D44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0510"/>
    <w:multiLevelType w:val="hybridMultilevel"/>
    <w:tmpl w:val="B43AA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7BAA"/>
    <w:multiLevelType w:val="hybridMultilevel"/>
    <w:tmpl w:val="10A268C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6661C8"/>
    <w:multiLevelType w:val="hybridMultilevel"/>
    <w:tmpl w:val="E7A07C20"/>
    <w:lvl w:ilvl="0" w:tplc="04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" w15:restartNumberingAfterBreak="0">
    <w:nsid w:val="12B43C48"/>
    <w:multiLevelType w:val="hybridMultilevel"/>
    <w:tmpl w:val="C608D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C1955"/>
    <w:multiLevelType w:val="hybridMultilevel"/>
    <w:tmpl w:val="FA5A0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04F62"/>
    <w:multiLevelType w:val="hybridMultilevel"/>
    <w:tmpl w:val="4D90F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75A8D"/>
    <w:multiLevelType w:val="hybridMultilevel"/>
    <w:tmpl w:val="534CF918"/>
    <w:lvl w:ilvl="0" w:tplc="4BE615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16524"/>
    <w:multiLevelType w:val="hybridMultilevel"/>
    <w:tmpl w:val="ACA23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01275"/>
    <w:multiLevelType w:val="hybridMultilevel"/>
    <w:tmpl w:val="7BBEB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C7C90"/>
    <w:multiLevelType w:val="hybridMultilevel"/>
    <w:tmpl w:val="31469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346EB"/>
    <w:multiLevelType w:val="hybridMultilevel"/>
    <w:tmpl w:val="62468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26D14"/>
    <w:multiLevelType w:val="hybridMultilevel"/>
    <w:tmpl w:val="DCDEE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8342A"/>
    <w:multiLevelType w:val="hybridMultilevel"/>
    <w:tmpl w:val="51709462"/>
    <w:lvl w:ilvl="0" w:tplc="B93E1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C392C"/>
    <w:multiLevelType w:val="hybridMultilevel"/>
    <w:tmpl w:val="23F00D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263BC"/>
    <w:multiLevelType w:val="hybridMultilevel"/>
    <w:tmpl w:val="059EB79A"/>
    <w:lvl w:ilvl="0" w:tplc="07E8B292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E4DB7"/>
    <w:multiLevelType w:val="hybridMultilevel"/>
    <w:tmpl w:val="73D2A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35FB5"/>
    <w:multiLevelType w:val="hybridMultilevel"/>
    <w:tmpl w:val="472CF2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C52E2"/>
    <w:multiLevelType w:val="hybridMultilevel"/>
    <w:tmpl w:val="E5AC7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111E3"/>
    <w:multiLevelType w:val="hybridMultilevel"/>
    <w:tmpl w:val="D72E815E"/>
    <w:lvl w:ilvl="0" w:tplc="22BCE9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1289B"/>
    <w:multiLevelType w:val="hybridMultilevel"/>
    <w:tmpl w:val="F6EA1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F00D2"/>
    <w:multiLevelType w:val="hybridMultilevel"/>
    <w:tmpl w:val="03066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35D68"/>
    <w:multiLevelType w:val="hybridMultilevel"/>
    <w:tmpl w:val="3ABA6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00398"/>
    <w:multiLevelType w:val="hybridMultilevel"/>
    <w:tmpl w:val="78B2E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24A9B"/>
    <w:multiLevelType w:val="hybridMultilevel"/>
    <w:tmpl w:val="D108D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82095"/>
    <w:multiLevelType w:val="hybridMultilevel"/>
    <w:tmpl w:val="0A92E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D4797C"/>
    <w:multiLevelType w:val="hybridMultilevel"/>
    <w:tmpl w:val="B49E9D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240C6"/>
    <w:multiLevelType w:val="hybridMultilevel"/>
    <w:tmpl w:val="65CA6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24AFC"/>
    <w:multiLevelType w:val="hybridMultilevel"/>
    <w:tmpl w:val="10AC0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4692F"/>
    <w:multiLevelType w:val="hybridMultilevel"/>
    <w:tmpl w:val="B810C3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11097C"/>
    <w:multiLevelType w:val="hybridMultilevel"/>
    <w:tmpl w:val="CD8041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5429F1"/>
    <w:multiLevelType w:val="hybridMultilevel"/>
    <w:tmpl w:val="200CF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D5EF0"/>
    <w:multiLevelType w:val="hybridMultilevel"/>
    <w:tmpl w:val="B7AE1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21"/>
  </w:num>
  <w:num w:numId="4">
    <w:abstractNumId w:val="11"/>
  </w:num>
  <w:num w:numId="5">
    <w:abstractNumId w:val="25"/>
  </w:num>
  <w:num w:numId="6">
    <w:abstractNumId w:val="26"/>
  </w:num>
  <w:num w:numId="7">
    <w:abstractNumId w:val="22"/>
  </w:num>
  <w:num w:numId="8">
    <w:abstractNumId w:val="3"/>
  </w:num>
  <w:num w:numId="9">
    <w:abstractNumId w:val="10"/>
  </w:num>
  <w:num w:numId="10">
    <w:abstractNumId w:val="7"/>
  </w:num>
  <w:num w:numId="11">
    <w:abstractNumId w:val="20"/>
  </w:num>
  <w:num w:numId="12">
    <w:abstractNumId w:val="13"/>
  </w:num>
  <w:num w:numId="13">
    <w:abstractNumId w:val="31"/>
  </w:num>
  <w:num w:numId="14">
    <w:abstractNumId w:val="9"/>
  </w:num>
  <w:num w:numId="15">
    <w:abstractNumId w:val="2"/>
  </w:num>
  <w:num w:numId="16">
    <w:abstractNumId w:val="16"/>
  </w:num>
  <w:num w:numId="17">
    <w:abstractNumId w:val="8"/>
  </w:num>
  <w:num w:numId="18">
    <w:abstractNumId w:val="1"/>
  </w:num>
  <w:num w:numId="19">
    <w:abstractNumId w:val="29"/>
  </w:num>
  <w:num w:numId="20">
    <w:abstractNumId w:val="28"/>
  </w:num>
  <w:num w:numId="21">
    <w:abstractNumId w:val="0"/>
  </w:num>
  <w:num w:numId="22">
    <w:abstractNumId w:val="5"/>
  </w:num>
  <w:num w:numId="23">
    <w:abstractNumId w:val="30"/>
  </w:num>
  <w:num w:numId="24">
    <w:abstractNumId w:val="15"/>
  </w:num>
  <w:num w:numId="25">
    <w:abstractNumId w:val="4"/>
  </w:num>
  <w:num w:numId="26">
    <w:abstractNumId w:val="24"/>
  </w:num>
  <w:num w:numId="27">
    <w:abstractNumId w:val="27"/>
  </w:num>
  <w:num w:numId="28">
    <w:abstractNumId w:val="18"/>
  </w:num>
  <w:num w:numId="29">
    <w:abstractNumId w:val="12"/>
  </w:num>
  <w:num w:numId="30">
    <w:abstractNumId w:val="14"/>
  </w:num>
  <w:num w:numId="31">
    <w:abstractNumId w:val="17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33A"/>
    <w:rsid w:val="000070E8"/>
    <w:rsid w:val="00035FAD"/>
    <w:rsid w:val="000458E0"/>
    <w:rsid w:val="00056BBE"/>
    <w:rsid w:val="00061EED"/>
    <w:rsid w:val="00062DAB"/>
    <w:rsid w:val="000663DF"/>
    <w:rsid w:val="00092A57"/>
    <w:rsid w:val="000A0864"/>
    <w:rsid w:val="000A4F06"/>
    <w:rsid w:val="000B199E"/>
    <w:rsid w:val="000F24FC"/>
    <w:rsid w:val="000F717B"/>
    <w:rsid w:val="00126ADE"/>
    <w:rsid w:val="0014350C"/>
    <w:rsid w:val="00146BCF"/>
    <w:rsid w:val="001D3F62"/>
    <w:rsid w:val="001E5189"/>
    <w:rsid w:val="001F023C"/>
    <w:rsid w:val="001F29AF"/>
    <w:rsid w:val="00216114"/>
    <w:rsid w:val="00223F87"/>
    <w:rsid w:val="002254B6"/>
    <w:rsid w:val="002550D0"/>
    <w:rsid w:val="00260021"/>
    <w:rsid w:val="002616B5"/>
    <w:rsid w:val="00267D97"/>
    <w:rsid w:val="0029182F"/>
    <w:rsid w:val="002A2D85"/>
    <w:rsid w:val="002A56DF"/>
    <w:rsid w:val="002E5EAD"/>
    <w:rsid w:val="00370E34"/>
    <w:rsid w:val="003964FA"/>
    <w:rsid w:val="003D2B3B"/>
    <w:rsid w:val="003D56E1"/>
    <w:rsid w:val="004232BE"/>
    <w:rsid w:val="00451CEF"/>
    <w:rsid w:val="004559E3"/>
    <w:rsid w:val="00457E05"/>
    <w:rsid w:val="004962CD"/>
    <w:rsid w:val="004A6C5B"/>
    <w:rsid w:val="004E0F96"/>
    <w:rsid w:val="004E6FCD"/>
    <w:rsid w:val="004F1D9E"/>
    <w:rsid w:val="00505C2E"/>
    <w:rsid w:val="005248F4"/>
    <w:rsid w:val="00524BA5"/>
    <w:rsid w:val="00587417"/>
    <w:rsid w:val="005C3BF7"/>
    <w:rsid w:val="005C7667"/>
    <w:rsid w:val="005D5E3F"/>
    <w:rsid w:val="005D69CD"/>
    <w:rsid w:val="005D7F74"/>
    <w:rsid w:val="005E20B4"/>
    <w:rsid w:val="00601729"/>
    <w:rsid w:val="00613A7D"/>
    <w:rsid w:val="00624467"/>
    <w:rsid w:val="00631587"/>
    <w:rsid w:val="00636521"/>
    <w:rsid w:val="00640BD1"/>
    <w:rsid w:val="00656C69"/>
    <w:rsid w:val="00661DC5"/>
    <w:rsid w:val="0067358D"/>
    <w:rsid w:val="006805F4"/>
    <w:rsid w:val="006931C2"/>
    <w:rsid w:val="006A353A"/>
    <w:rsid w:val="006A382E"/>
    <w:rsid w:val="006F79AC"/>
    <w:rsid w:val="00715795"/>
    <w:rsid w:val="00717F96"/>
    <w:rsid w:val="00745EB3"/>
    <w:rsid w:val="00780119"/>
    <w:rsid w:val="0078308B"/>
    <w:rsid w:val="00790E93"/>
    <w:rsid w:val="00795E13"/>
    <w:rsid w:val="007A531E"/>
    <w:rsid w:val="007F3E9B"/>
    <w:rsid w:val="007F44D0"/>
    <w:rsid w:val="007F5F98"/>
    <w:rsid w:val="00807D31"/>
    <w:rsid w:val="00886E98"/>
    <w:rsid w:val="00892A59"/>
    <w:rsid w:val="00892E02"/>
    <w:rsid w:val="00897840"/>
    <w:rsid w:val="008A6BB3"/>
    <w:rsid w:val="008A799A"/>
    <w:rsid w:val="008B3F8F"/>
    <w:rsid w:val="008C5A7C"/>
    <w:rsid w:val="008D4B55"/>
    <w:rsid w:val="00937595"/>
    <w:rsid w:val="00952BF6"/>
    <w:rsid w:val="009677BC"/>
    <w:rsid w:val="00974743"/>
    <w:rsid w:val="00993C8E"/>
    <w:rsid w:val="00A43583"/>
    <w:rsid w:val="00A53226"/>
    <w:rsid w:val="00A57E6D"/>
    <w:rsid w:val="00A91B8F"/>
    <w:rsid w:val="00AB1996"/>
    <w:rsid w:val="00AB3AE2"/>
    <w:rsid w:val="00AD54F3"/>
    <w:rsid w:val="00AE3F61"/>
    <w:rsid w:val="00AF51BE"/>
    <w:rsid w:val="00B05BDF"/>
    <w:rsid w:val="00B167F4"/>
    <w:rsid w:val="00B173B4"/>
    <w:rsid w:val="00B208A7"/>
    <w:rsid w:val="00B2558D"/>
    <w:rsid w:val="00B27E33"/>
    <w:rsid w:val="00B318F6"/>
    <w:rsid w:val="00B554B9"/>
    <w:rsid w:val="00BA6A5B"/>
    <w:rsid w:val="00BC341A"/>
    <w:rsid w:val="00BC4BD8"/>
    <w:rsid w:val="00BD647F"/>
    <w:rsid w:val="00BD6ED0"/>
    <w:rsid w:val="00BD7227"/>
    <w:rsid w:val="00BE6CBB"/>
    <w:rsid w:val="00C0233A"/>
    <w:rsid w:val="00C051BA"/>
    <w:rsid w:val="00C34CC6"/>
    <w:rsid w:val="00C57B4E"/>
    <w:rsid w:val="00C833B6"/>
    <w:rsid w:val="00CA1C10"/>
    <w:rsid w:val="00CA2C8C"/>
    <w:rsid w:val="00CA478D"/>
    <w:rsid w:val="00CC18E4"/>
    <w:rsid w:val="00D05C35"/>
    <w:rsid w:val="00D4434C"/>
    <w:rsid w:val="00D71800"/>
    <w:rsid w:val="00D85D3C"/>
    <w:rsid w:val="00DA01A0"/>
    <w:rsid w:val="00DA25B0"/>
    <w:rsid w:val="00DB022E"/>
    <w:rsid w:val="00DB0371"/>
    <w:rsid w:val="00DB24CC"/>
    <w:rsid w:val="00DB3BA7"/>
    <w:rsid w:val="00E0689A"/>
    <w:rsid w:val="00E52E29"/>
    <w:rsid w:val="00E853BA"/>
    <w:rsid w:val="00E87201"/>
    <w:rsid w:val="00E96F76"/>
    <w:rsid w:val="00E973C5"/>
    <w:rsid w:val="00E97C5D"/>
    <w:rsid w:val="00EA44BE"/>
    <w:rsid w:val="00EA7FE6"/>
    <w:rsid w:val="00EB12F4"/>
    <w:rsid w:val="00ED2A93"/>
    <w:rsid w:val="00EF76D8"/>
    <w:rsid w:val="00F03535"/>
    <w:rsid w:val="00F04621"/>
    <w:rsid w:val="00F36E50"/>
    <w:rsid w:val="00F4313C"/>
    <w:rsid w:val="00F7570B"/>
    <w:rsid w:val="00FA52AF"/>
    <w:rsid w:val="00FD6CF3"/>
    <w:rsid w:val="00F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8E6D"/>
  <w15:docId w15:val="{86C8BBE8-8E29-4454-BC2B-62778C35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434C"/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35F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5F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35FA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35FA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6A382E"/>
    <w:rPr>
      <w:b/>
      <w:bCs/>
    </w:rPr>
  </w:style>
  <w:style w:type="character" w:styleId="Hypertextovodkaz">
    <w:name w:val="Hyperlink"/>
    <w:uiPriority w:val="99"/>
    <w:unhideWhenUsed/>
    <w:rsid w:val="007A531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35FA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035FA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035FA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035FA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035F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035FA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78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840"/>
    <w:rPr>
      <w:rFonts w:ascii="Segoe UI" w:hAnsi="Segoe UI" w:cs="Segoe UI"/>
      <w:sz w:val="18"/>
      <w:szCs w:val="18"/>
      <w:lang w:eastAsia="en-US"/>
    </w:rPr>
  </w:style>
  <w:style w:type="character" w:customStyle="1" w:styleId="normaltextrun">
    <w:name w:val="normaltextrun"/>
    <w:basedOn w:val="Standardnpsmoodstavce"/>
    <w:rsid w:val="006931C2"/>
  </w:style>
  <w:style w:type="paragraph" w:styleId="Odstavecseseznamem">
    <w:name w:val="List Paragraph"/>
    <w:basedOn w:val="Normln"/>
    <w:uiPriority w:val="34"/>
    <w:qFormat/>
    <w:rsid w:val="00937595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4559E3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43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434C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443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434C"/>
    <w:rPr>
      <w:rFonts w:ascii="Arial" w:hAnsi="Arial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62DAB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524BA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631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31587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Standardnpsmoodstavce"/>
    <w:rsid w:val="00631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rej.placek@mze.cz" TargetMode="External"/><Relationship Id="rId13" Type="http://schemas.openxmlformats.org/officeDocument/2006/relationships/hyperlink" Target="mailto:lubos.marek@mze.cz" TargetMode="External"/><Relationship Id="rId18" Type="http://schemas.openxmlformats.org/officeDocument/2006/relationships/hyperlink" Target="https://www.grocerygazette.co.uk/2022/05/25/aldi-expands-healthy-scheme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etr_sochor@mzv.cz" TargetMode="External"/><Relationship Id="rId17" Type="http://schemas.openxmlformats.org/officeDocument/2006/relationships/hyperlink" Target="https://www.itv.com/news/2022-05-19/p-and-o-freight-service-sailed-80-empty-between-calais-and-dover-last-wee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ktrade@mze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kas_zamrzla@mzv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tom_lukasov@mzv.cz" TargetMode="External"/><Relationship Id="rId10" Type="http://schemas.openxmlformats.org/officeDocument/2006/relationships/hyperlink" Target="https://www.axios.com/2022/05/24/2022-axios-harris-poll-100-ranking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tr_jezek@mzv.cz" TargetMode="External"/><Relationship Id="rId14" Type="http://schemas.openxmlformats.org/officeDocument/2006/relationships/hyperlink" Target="mailto:commerce_hanoi@mz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801\Documents\Vlastn&#237;%20&#353;ablony%20Office\TERITORIA%20ZD-MS_ze%20dn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037D569-CC8E-4E13-B8C3-0BB3D74F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TERITORIA ZD-MS_ze dne</Template>
  <TotalTime>4</TotalTime>
  <Pages>5</Pages>
  <Words>2170</Words>
  <Characters>12809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14950</CharactersWithSpaces>
  <SharedDoc>false</SharedDoc>
  <HLinks>
    <vt:vector size="24" baseType="variant">
      <vt:variant>
        <vt:i4>3407926</vt:i4>
      </vt:variant>
      <vt:variant>
        <vt:i4>9</vt:i4>
      </vt:variant>
      <vt:variant>
        <vt:i4>0</vt:i4>
      </vt:variant>
      <vt:variant>
        <vt:i4>5</vt:i4>
      </vt:variant>
      <vt:variant>
        <vt:lpwstr>mailto:petr_sochor@mzv.cz</vt:lpwstr>
      </vt:variant>
      <vt:variant>
        <vt:lpwstr/>
      </vt:variant>
      <vt:variant>
        <vt:i4>3407926</vt:i4>
      </vt:variant>
      <vt:variant>
        <vt:i4>6</vt:i4>
      </vt:variant>
      <vt:variant>
        <vt:i4>0</vt:i4>
      </vt:variant>
      <vt:variant>
        <vt:i4>5</vt:i4>
      </vt:variant>
      <vt:variant>
        <vt:lpwstr>mailto:petr_sochor@mzv.cz</vt:lpwstr>
      </vt:variant>
      <vt:variant>
        <vt:lpwstr/>
      </vt:variant>
      <vt:variant>
        <vt:i4>4259897</vt:i4>
      </vt:variant>
      <vt:variant>
        <vt:i4>3</vt:i4>
      </vt:variant>
      <vt:variant>
        <vt:i4>0</vt:i4>
      </vt:variant>
      <vt:variant>
        <vt:i4>5</vt:i4>
      </vt:variant>
      <vt:variant>
        <vt:lpwstr>mailto:nikola.hruskova@mze.cz</vt:lpwstr>
      </vt:variant>
      <vt:variant>
        <vt:lpwstr/>
      </vt:variant>
      <vt:variant>
        <vt:i4>7602216</vt:i4>
      </vt:variant>
      <vt:variant>
        <vt:i4>0</vt:i4>
      </vt:variant>
      <vt:variant>
        <vt:i4>0</vt:i4>
      </vt:variant>
      <vt:variant>
        <vt:i4>5</vt:i4>
      </vt:variant>
      <vt:variant>
        <vt:lpwstr>mailto:pavel_svoboda1@mzv.cz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Eliášová Eva</dc:creator>
  <cp:lastModifiedBy>Bartošová Karolína</cp:lastModifiedBy>
  <cp:revision>2</cp:revision>
  <dcterms:created xsi:type="dcterms:W3CDTF">2022-05-27T13:23:00Z</dcterms:created>
  <dcterms:modified xsi:type="dcterms:W3CDTF">2022-05-27T13:23:00Z</dcterms:modified>
</cp:coreProperties>
</file>