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9B40" w14:textId="5D468308" w:rsidR="00937595"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EA0BDA">
        <w:rPr>
          <w:rFonts w:ascii="Arial" w:hAnsi="Arial" w:cs="Arial"/>
          <w:noProof/>
        </w:rPr>
        <w:t>pondělí 21. listopadu 2022</w:t>
      </w:r>
      <w:r w:rsidR="00035FAD" w:rsidRPr="00937595">
        <w:rPr>
          <w:rFonts w:ascii="Arial" w:hAnsi="Arial" w:cs="Arial"/>
        </w:rPr>
        <w:fldChar w:fldCharType="end"/>
      </w:r>
    </w:p>
    <w:p w14:paraId="3D14F28F" w14:textId="77777777" w:rsidR="009E7FC6" w:rsidRPr="009E7FC6" w:rsidRDefault="009E7FC6" w:rsidP="009E7FC6"/>
    <w:p w14:paraId="48002484"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4885C095"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4E39EBCB" w14:textId="77777777"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proofErr w:type="gramStart"/>
      <w:r w:rsidRPr="00587417">
        <w:rPr>
          <w:rFonts w:cs="Arial"/>
        </w:rPr>
        <w:t>Mob</w:t>
      </w:r>
      <w:r w:rsidR="005D5E3F" w:rsidRPr="00587417">
        <w:rPr>
          <w:rFonts w:cs="Arial"/>
        </w:rPr>
        <w:t>.</w:t>
      </w:r>
      <w:r w:rsidRPr="00587417">
        <w:rPr>
          <w:rFonts w:cs="Arial"/>
        </w:rPr>
        <w:t>:+</w:t>
      </w:r>
      <w:proofErr w:type="gramEnd"/>
      <w:r w:rsidRPr="00587417">
        <w:rPr>
          <w:rFonts w:cs="Arial"/>
        </w:rPr>
        <w:t xml:space="preserve">381  63 388931, </w:t>
      </w:r>
      <w:r w:rsidR="00D4434C">
        <w:rPr>
          <w:rFonts w:cs="Arial"/>
        </w:rPr>
        <w:t xml:space="preserve">e-mail: </w:t>
      </w:r>
      <w:hyperlink r:id="rId8" w:history="1">
        <w:r w:rsidR="00656C69" w:rsidRPr="00F00B6D">
          <w:rPr>
            <w:rStyle w:val="Hypertextovodkaz"/>
            <w:rFonts w:cs="Arial"/>
          </w:rPr>
          <w:t>vladimir_vana@mzv.cz</w:t>
        </w:r>
      </w:hyperlink>
      <w:r w:rsidR="00B554B9" w:rsidRPr="00587417">
        <w:rPr>
          <w:rFonts w:cs="Arial"/>
        </w:rPr>
        <w:t xml:space="preserve"> </w:t>
      </w:r>
    </w:p>
    <w:p w14:paraId="3E47D6A1" w14:textId="6501B76D" w:rsidR="00415BD9" w:rsidRPr="00415BD9" w:rsidRDefault="00415BD9" w:rsidP="00415BD9">
      <w:pPr>
        <w:pStyle w:val="Nadpis3"/>
        <w:spacing w:line="276" w:lineRule="auto"/>
      </w:pPr>
      <w:r w:rsidRPr="00415BD9">
        <w:t>SRBSKO – nárůst cen vepřového masa</w:t>
      </w:r>
    </w:p>
    <w:p w14:paraId="1077345B" w14:textId="40575E5D" w:rsidR="00524BA5" w:rsidRDefault="00415BD9" w:rsidP="00415BD9">
      <w:pPr>
        <w:spacing w:line="276" w:lineRule="auto"/>
        <w:jc w:val="both"/>
      </w:pPr>
      <w:r w:rsidRPr="00415BD9">
        <w:t>V těchto dnech v Srbsku rostou ceny vepřového. Jak uvedl portál „e-</w:t>
      </w:r>
      <w:proofErr w:type="spellStart"/>
      <w:r w:rsidRPr="00415BD9">
        <w:t>Kapija</w:t>
      </w:r>
      <w:proofErr w:type="spellEnd"/>
      <w:r w:rsidRPr="00415BD9">
        <w:t xml:space="preserve">“ aktuálně se v Srbsku u vepřového masa za kilogram živé váhy platí cca 2,15 EUR. Přitom donedávna se cena pohybovala od 1,36 do 1,53 EUR. U selat je nyní cena v rozmezí 2,56 – 2,98 EUR/ kg živé váhy. Na této situaci se podepsala nejenom zvýšená cena krmiv a dalších nákladů (energie), ale také snížená nabídka domácího vepřového masa na trhu. Právě kvůli zvýšeným cenám vstupů, a také dovozu levnějšího vepřového masa za zahraničí (Srbsko ročně dováží cca 23 000 tun), se snížily stavy chovaných prasat. Je otázkou, zda by zvýšená cena vepřového masa ve výkupu zvedla i zájem o obnovení chovů prasat, stejně jako se to děje například u mléčného skotu, kde zvýšená cena mléka v důsledku jeho nedostatku na trhu </w:t>
      </w:r>
      <w:proofErr w:type="gramStart"/>
      <w:r w:rsidRPr="00415BD9">
        <w:t>vytváří</w:t>
      </w:r>
      <w:proofErr w:type="gramEnd"/>
      <w:r w:rsidRPr="00415BD9">
        <w:t xml:space="preserve"> zájem farmářů o navýšení stavu stád mléčného skotu. Pokud by se tento trend projevil i u chovu prasat, tak lze, kromě potřeby nákupu selat a genetického materiálu, očekávat i zvýšenou potřebu investic do technologií chovu. Znovu by se mohly oživit projekty na budování moderních vepřínů, které měly některé velké srbské společnosti jako například DELTA AGRAR. Tím by vznikly příležitosti pro české firmy, které technologie pro chov prasat nabízejí. Některé z nich již mají v Srbsku a okolních zemích i referenční dodávky.  </w:t>
      </w:r>
    </w:p>
    <w:p w14:paraId="72CBF3D1" w14:textId="77777777" w:rsidR="004F775B" w:rsidRPr="00415BD9" w:rsidRDefault="004F775B" w:rsidP="00415BD9">
      <w:pPr>
        <w:spacing w:line="276" w:lineRule="auto"/>
        <w:jc w:val="both"/>
      </w:pPr>
    </w:p>
    <w:p w14:paraId="2D9D85D1"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w:t>
      </w:r>
      <w:r w:rsidR="00587417">
        <w:rPr>
          <w:rFonts w:ascii="Arial" w:hAnsi="Arial" w:cs="Arial"/>
        </w:rPr>
        <w:t>pojené arabské emiráty</w:t>
      </w:r>
    </w:p>
    <w:p w14:paraId="6D3479CC"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Lukáš </w:t>
      </w:r>
      <w:r w:rsidR="00715795" w:rsidRPr="00587417">
        <w:rPr>
          <w:rFonts w:cs="Arial"/>
        </w:rPr>
        <w:t xml:space="preserve">Zamrzla, </w:t>
      </w:r>
      <w:r w:rsidRPr="00587417">
        <w:rPr>
          <w:rFonts w:cs="Arial"/>
        </w:rPr>
        <w:t>Zemědělský diplomat velvyslanectví ČR</w:t>
      </w:r>
      <w:r w:rsidR="005D5E3F" w:rsidRPr="00587417">
        <w:rPr>
          <w:rFonts w:cs="Arial"/>
        </w:rPr>
        <w:t xml:space="preserve"> v Abú Dhabí</w:t>
      </w:r>
      <w:r w:rsidR="00E853BA" w:rsidRPr="00587417">
        <w:rPr>
          <w:rFonts w:cs="Arial"/>
        </w:rPr>
        <w:t>,</w:t>
      </w:r>
      <w:r w:rsidR="005D5E3F" w:rsidRPr="00587417">
        <w:rPr>
          <w:rFonts w:cs="Arial"/>
        </w:rPr>
        <w:t xml:space="preserve"> </w:t>
      </w:r>
    </w:p>
    <w:p w14:paraId="0F237A12" w14:textId="5A84A79D" w:rsidR="00A53226" w:rsidRPr="00D4434C" w:rsidRDefault="005D5E3F"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A13F9">
        <w:rPr>
          <w:rFonts w:cs="Arial"/>
        </w:rPr>
        <w:t xml:space="preserve"> </w:t>
      </w:r>
      <w:r w:rsidR="00715795" w:rsidRPr="00587417">
        <w:rPr>
          <w:rFonts w:cs="Arial"/>
        </w:rPr>
        <w:t>+ 420 602 768</w:t>
      </w:r>
      <w:r w:rsidRPr="00587417">
        <w:rPr>
          <w:rFonts w:cs="Arial"/>
        </w:rPr>
        <w:t> </w:t>
      </w:r>
      <w:r w:rsidR="00715795" w:rsidRPr="00587417">
        <w:rPr>
          <w:rFonts w:cs="Arial"/>
        </w:rPr>
        <w:t>207</w:t>
      </w:r>
      <w:r w:rsidRPr="00587417">
        <w:rPr>
          <w:rFonts w:cs="Arial"/>
        </w:rPr>
        <w:t xml:space="preserve">, </w:t>
      </w:r>
      <w:r w:rsidR="00D4434C">
        <w:rPr>
          <w:rFonts w:cs="Arial"/>
        </w:rPr>
        <w:t xml:space="preserve">e-mail: </w:t>
      </w:r>
      <w:hyperlink r:id="rId9" w:history="1">
        <w:r w:rsidRPr="00D4434C">
          <w:rPr>
            <w:rStyle w:val="Hypertextovodkaz"/>
          </w:rPr>
          <w:t>lukas_zamrzla@mzv.cz</w:t>
        </w:r>
      </w:hyperlink>
      <w:r w:rsidR="00D4434C">
        <w:rPr>
          <w:rStyle w:val="Hypertextovodkaz"/>
          <w:rFonts w:cs="Arial"/>
          <w:color w:val="auto"/>
        </w:rPr>
        <w:t xml:space="preserve"> </w:t>
      </w:r>
    </w:p>
    <w:p w14:paraId="37A0FF8B" w14:textId="77777777" w:rsidR="00910D01" w:rsidRPr="00910D01" w:rsidRDefault="00910D01" w:rsidP="00910D01">
      <w:pPr>
        <w:pStyle w:val="Nadpis3"/>
        <w:spacing w:line="276" w:lineRule="auto"/>
      </w:pPr>
      <w:r w:rsidRPr="00910D01">
        <w:t>Nečekané změny v prodeji alkoholu během světového poháru FIFA v Kataru</w:t>
      </w:r>
    </w:p>
    <w:p w14:paraId="36785A67" w14:textId="77777777" w:rsidR="00910D01" w:rsidRPr="00910D01" w:rsidRDefault="00910D01" w:rsidP="00910D01">
      <w:pPr>
        <w:spacing w:line="276" w:lineRule="auto"/>
        <w:jc w:val="both"/>
      </w:pPr>
      <w:r w:rsidRPr="00910D01">
        <w:t xml:space="preserve">Kontroverzní světový pohár FIFA v Kataru v posledních týdnech plní mezinárodní média. K již mnohokrát zmiňovaným problémům teď přibil úplně nový a poměrně zásadní. Necelých 48 hodin před oficiálním zahájením her a prvním zápasem požádala katarská královská rodina FIFU o zrušení licencí pro prodej alkoholu na stadionech. </w:t>
      </w:r>
    </w:p>
    <w:p w14:paraId="4230F244" w14:textId="379FCA64" w:rsidR="00910D01" w:rsidRPr="00910D01" w:rsidRDefault="00910D01" w:rsidP="00910D01">
      <w:pPr>
        <w:spacing w:line="276" w:lineRule="auto"/>
        <w:jc w:val="both"/>
      </w:pPr>
      <w:r w:rsidRPr="00910D01">
        <w:t xml:space="preserve">Pro mnoho lidí asi není překvapením, že se prodej alkoholu v regionu Blízkého východu musí řídit speciálními pravidly. Je sice pravdou, že například emirát Dubaj ve Spojených arabských emirátech je poměrně otevřený, nicméně Saúdská Arábie a Katar už tak otevření nejsou. O to </w:t>
      </w:r>
      <w:r w:rsidR="00415BD9">
        <w:t xml:space="preserve">více </w:t>
      </w:r>
      <w:r w:rsidRPr="00910D01">
        <w:t xml:space="preserve">překvapující byla zpráva z Kataru, že světový pohár ve fotbalu dostane speciální výjimku a v prostorách všech stadionů bude povolen prodej alkoholu. Díky této výjimce pohár přilákal nejenom mnohem více fanoušků, kteří si bez piva fotbal neumí představit, ale také sponzorů. Ten největší je americký </w:t>
      </w:r>
      <w:proofErr w:type="spellStart"/>
      <w:r w:rsidRPr="00910D01">
        <w:t>Budweiser</w:t>
      </w:r>
      <w:proofErr w:type="spellEnd"/>
      <w:r w:rsidRPr="00910D01">
        <w:t xml:space="preserve">, který s FIFA uzavřel mnohamilionový kontrakt na partnerství v Kataru. </w:t>
      </w:r>
    </w:p>
    <w:p w14:paraId="6ACAF42A" w14:textId="790EA374" w:rsidR="00910D01" w:rsidRPr="00910D01" w:rsidRDefault="00910D01" w:rsidP="00910D01">
      <w:pPr>
        <w:spacing w:line="276" w:lineRule="auto"/>
        <w:jc w:val="both"/>
      </w:pPr>
      <w:r w:rsidRPr="00910D01">
        <w:t xml:space="preserve">Dosavadní dohoda byla, že návštěvníci </w:t>
      </w:r>
      <w:r w:rsidR="00415BD9" w:rsidRPr="00415BD9">
        <w:t xml:space="preserve">budou </w:t>
      </w:r>
      <w:r w:rsidRPr="00910D01">
        <w:t xml:space="preserve">moci zakoupit alkohol v prostorách pro fanoušky a v uličkách stadionu. Omezení bylo také dohodnuto na maximálně 4 piva na osobu a prodejci musí hlídat, jestli zákazník nevypadá opilý. V případě opilosti jsou připraveny </w:t>
      </w:r>
      <w:r w:rsidRPr="00910D01">
        <w:lastRenderedPageBreak/>
        <w:t xml:space="preserve">speciální prostranství, kam by měl být fanoušek umístěn, dokud nevystřízliví. Na druhou stranu s cenou kolem 350 Kč za jedno velké pivo se snad nerozvášní takový počet návštěvníků. </w:t>
      </w:r>
    </w:p>
    <w:p w14:paraId="0705EAD2" w14:textId="77777777" w:rsidR="00910D01" w:rsidRPr="00910D01" w:rsidRDefault="00910D01" w:rsidP="00910D01">
      <w:pPr>
        <w:spacing w:line="276" w:lineRule="auto"/>
        <w:jc w:val="both"/>
      </w:pPr>
      <w:r w:rsidRPr="00910D01">
        <w:t xml:space="preserve">První úpravy smlouvy s hlavním sponzorem přišly už před pár dny, kdy katarští organizátoři označili pivní stany </w:t>
      </w:r>
      <w:proofErr w:type="spellStart"/>
      <w:r w:rsidRPr="00910D01">
        <w:t>Budweiser</w:t>
      </w:r>
      <w:proofErr w:type="spellEnd"/>
      <w:r w:rsidRPr="00910D01">
        <w:t xml:space="preserve"> za moc nápadné a robustní a donutili je upravit a přesunout na méně viditelná místa. </w:t>
      </w:r>
    </w:p>
    <w:p w14:paraId="090E1BA3" w14:textId="1555978F" w:rsidR="00910D01" w:rsidRDefault="00910D01" w:rsidP="00910D01">
      <w:pPr>
        <w:spacing w:line="276" w:lineRule="auto"/>
        <w:jc w:val="both"/>
      </w:pPr>
      <w:r w:rsidRPr="00910D01">
        <w:t xml:space="preserve">Pokud se opravdu stane, že se prodej alkoholu během zápasu úplně zakáže, bude čekat jak fanoušky, tak FIFA poměrně nepříjemné řešení sporů se svými sponzory. O to více, když žádost od královské rodiny přišla nyní, 48 hodin před začátkem, kdy veškerý alkohol musí být ve skladech a připraven. Jedinou možností pít alkohol by pak byl v soukromých sledovacích boxech, které na nejlevnější zápasy začínají na ceně 23 000 dolarů za jeden zápas. </w:t>
      </w:r>
    </w:p>
    <w:p w14:paraId="0FA3FB87" w14:textId="77777777" w:rsidR="004F775B" w:rsidRPr="00910D01" w:rsidRDefault="004F775B" w:rsidP="00910D01">
      <w:pPr>
        <w:spacing w:line="276" w:lineRule="auto"/>
        <w:jc w:val="both"/>
      </w:pPr>
    </w:p>
    <w:p w14:paraId="13B54AF9"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3437D8C7" w14:textId="77777777" w:rsidR="007D2A9E" w:rsidRDefault="00DB02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14:paraId="2D09DF44" w14:textId="113187EA" w:rsidR="00897840" w:rsidRPr="00587417" w:rsidRDefault="005D5E3F"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10" w:history="1">
        <w:r w:rsidR="00DB022E" w:rsidRPr="00D4434C">
          <w:rPr>
            <w:rStyle w:val="Hypertextovodkaz"/>
          </w:rPr>
          <w:t>petr_sochor@mzv.cz</w:t>
        </w:r>
      </w:hyperlink>
    </w:p>
    <w:p w14:paraId="7B4AB52E" w14:textId="41A18244" w:rsidR="003718DD" w:rsidRPr="003718DD" w:rsidRDefault="003718DD" w:rsidP="003718DD">
      <w:pPr>
        <w:pStyle w:val="Nadpis3"/>
        <w:spacing w:line="276" w:lineRule="auto"/>
      </w:pPr>
      <w:r w:rsidRPr="003718DD">
        <w:t>Dostupnost potravin v Libanonu</w:t>
      </w:r>
    </w:p>
    <w:p w14:paraId="7C158D09" w14:textId="655E8DC2" w:rsidR="003718DD" w:rsidRPr="003718DD" w:rsidRDefault="00DB716D" w:rsidP="003718DD">
      <w:pPr>
        <w:spacing w:line="276" w:lineRule="auto"/>
        <w:jc w:val="both"/>
      </w:pPr>
      <w:r>
        <w:t xml:space="preserve">Závislost </w:t>
      </w:r>
      <w:r w:rsidR="003718DD" w:rsidRPr="003718DD">
        <w:t xml:space="preserve">Libanonu </w:t>
      </w:r>
      <w:r>
        <w:t>na dovozu</w:t>
      </w:r>
      <w:r w:rsidR="003718DD" w:rsidRPr="003718DD">
        <w:t xml:space="preserve"> potravin </w:t>
      </w:r>
      <w:r w:rsidR="00075E5D">
        <w:t>negativně ovlivňuje</w:t>
      </w:r>
      <w:r w:rsidR="003718DD" w:rsidRPr="003718DD">
        <w:t xml:space="preserve"> </w:t>
      </w:r>
      <w:r w:rsidR="004F775B" w:rsidRPr="004F775B">
        <w:t>nestabilita</w:t>
      </w:r>
      <w:r w:rsidR="00075E5D" w:rsidRPr="004F775B">
        <w:t xml:space="preserve"> </w:t>
      </w:r>
      <w:r w:rsidR="003718DD" w:rsidRPr="003718DD">
        <w:t xml:space="preserve">globálních dodavatelských </w:t>
      </w:r>
      <w:r w:rsidR="003E0337">
        <w:t>řetězců</w:t>
      </w:r>
      <w:r w:rsidR="003718DD" w:rsidRPr="003718DD">
        <w:t>, což znatelně naruš</w:t>
      </w:r>
      <w:r w:rsidR="00075E5D">
        <w:t>uje</w:t>
      </w:r>
      <w:r w:rsidR="003718DD" w:rsidRPr="003718DD">
        <w:t xml:space="preserve"> vytváření a udržování dostatečných potravinových zásob na celonárodní úrovni. Týká se to zejména dodávek ukrajinské a ruské pšenice, na které je celý Blízký východ závislý. Do Libanonu se více než 80</w:t>
      </w:r>
      <w:r w:rsidR="00075E5D">
        <w:t xml:space="preserve"> </w:t>
      </w:r>
      <w:r w:rsidR="003718DD" w:rsidRPr="003718DD">
        <w:t>% pšenice a</w:t>
      </w:r>
      <w:r w:rsidR="00075E5D">
        <w:t> </w:t>
      </w:r>
      <w:r w:rsidR="003718DD" w:rsidRPr="003718DD">
        <w:t>dalších obilovin dováží právě z Ukrajiny a Ruska. Libanonští oligopolní obchodníci a dovozci potravin, kteří ve výsledku mají plnou kontrolu nad zásobami a maloobchodními cenami, byli nuceni změnit zavedené dodavatele a místo amerických a evropských značek začali více dovážet turecké a syrské potraviny. Libanonské zemědělství se nadále potýká s výrazným nedostatkem finančních zdrojů nutných pro dovozy osiva a hnojiv, což brzdí vlastní výrobu. Navzdory relativně bohaté půdě a příznivému středomořskému klimatu je většina orné půdy v Libanonu stále neefektivně využívána. V současné době představuje obdělávaná půda v Libanonu méně než 25</w:t>
      </w:r>
      <w:r w:rsidR="009E7FC6">
        <w:t xml:space="preserve"> </w:t>
      </w:r>
      <w:r w:rsidR="003718DD" w:rsidRPr="003718DD">
        <w:t>% celkové rozlohy země. Problémem je také roztříštěné vlastnictví půdy. Vzhledem k často velmi nesofistikovaným výrobním procesům a s tím spojeným vysokým výrobním nákladům je stále libanonské zemědělství jako celek málo konkurenceschopné. Zveřejněná studie Světové banky ukazuje, že v roce 2022 je nominální míra inflace druhá nejvyšší na světě. Studie dále uvádí, že v Libanonu došlo od roku 2020 do roku 2022 k</w:t>
      </w:r>
      <w:r w:rsidR="009E7FC6">
        <w:t> </w:t>
      </w:r>
      <w:r w:rsidR="003718DD" w:rsidRPr="003718DD">
        <w:t>500</w:t>
      </w:r>
      <w:r w:rsidR="009E7FC6">
        <w:t>%</w:t>
      </w:r>
      <w:r w:rsidR="003718DD" w:rsidRPr="003718DD">
        <w:t xml:space="preserve"> nárůstu životních nákladů.</w:t>
      </w:r>
    </w:p>
    <w:p w14:paraId="61D07EB0" w14:textId="7FF13B4D" w:rsidR="003718DD" w:rsidRPr="003718DD" w:rsidRDefault="003718DD" w:rsidP="003718DD">
      <w:pPr>
        <w:spacing w:line="276" w:lineRule="auto"/>
        <w:jc w:val="both"/>
      </w:pPr>
      <w:r w:rsidRPr="003718DD">
        <w:t xml:space="preserve">Na každodenní úrovni je patrné zhoršování potravinové bezpečnosti, což si vynutilo změnu místních stravovacích návyků. Potravinová bezpečnost neznamená pouze základní dostupnost potravin, ale zejména způsob jejich skladování a distribuci se zachováním všech základních hygienických standardů. V Libanonu je velký nedostatek chladírenských kapacit zejména pro skladování masa a mléčných výrobků. V této oblasti se naskýtá velká příležitost pro české dodavatele moderní chladírenské techniky, bez které se libanonští obchodníci neobejdou. Je potřeba navázat na velmi dobré renomé českého potravinářského strojírenství, které má reference ve všech zemích Blízkého východu. I přes složitou finanční situaci budou zemědělci a obchodníci nuceni v tomto sektoru investovat. </w:t>
      </w:r>
    </w:p>
    <w:p w14:paraId="16991FD9" w14:textId="20F534D3" w:rsidR="003718DD" w:rsidRDefault="003718DD" w:rsidP="003718DD">
      <w:pPr>
        <w:spacing w:before="120" w:line="276" w:lineRule="auto"/>
        <w:jc w:val="both"/>
      </w:pPr>
      <w:r w:rsidRPr="003718DD">
        <w:t>Zdroj: libanonské zemědělské zpravodajství</w:t>
      </w:r>
    </w:p>
    <w:p w14:paraId="79F840C4" w14:textId="77777777" w:rsidR="004F775B" w:rsidRPr="003718DD" w:rsidRDefault="004F775B" w:rsidP="003718DD">
      <w:pPr>
        <w:spacing w:before="120" w:line="276" w:lineRule="auto"/>
        <w:jc w:val="both"/>
      </w:pPr>
    </w:p>
    <w:p w14:paraId="20461498"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2D744BAD" w14:textId="77777777" w:rsidR="007D2A9E"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3FC1ACDB" w14:textId="5D8409AE"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1" w:history="1">
        <w:r w:rsidRPr="00D4434C">
          <w:rPr>
            <w:rStyle w:val="Hypertextovodkaz"/>
          </w:rPr>
          <w:t>irena_leopoldova@mzv.cz</w:t>
        </w:r>
      </w:hyperlink>
      <w:r w:rsidR="00D4434C">
        <w:t xml:space="preserve"> </w:t>
      </w:r>
    </w:p>
    <w:p w14:paraId="6316110A" w14:textId="77777777" w:rsidR="003718DD" w:rsidRPr="003718DD" w:rsidRDefault="003718DD" w:rsidP="003718DD">
      <w:pPr>
        <w:pStyle w:val="Nadpis3"/>
        <w:spacing w:line="276" w:lineRule="auto"/>
      </w:pPr>
      <w:r w:rsidRPr="003718DD">
        <w:t>Inflace v Japonsku dosáhla 40letého maxima z důvodu slabého jenu</w:t>
      </w:r>
    </w:p>
    <w:p w14:paraId="6098A9E9" w14:textId="77777777" w:rsidR="003718DD" w:rsidRPr="003718DD" w:rsidRDefault="003718DD" w:rsidP="003718DD">
      <w:pPr>
        <w:spacing w:line="276" w:lineRule="auto"/>
        <w:jc w:val="both"/>
      </w:pPr>
      <w:r w:rsidRPr="003718DD">
        <w:t xml:space="preserve">Japonské společnosti zvyšují ceny téměř všeho, od pohonných hmot po potraviny a zároveň se dostávají pod tlak nákladové inflace. Index spotřebitelských cen se v říjnu meziročně zvýšil o 3,6 %, o 0,5 % oproti minulému měsíci a zůstává již sedmý měsíc v řadě nad </w:t>
      </w:r>
      <w:proofErr w:type="gramStart"/>
      <w:r w:rsidRPr="003718DD">
        <w:t>2%</w:t>
      </w:r>
      <w:proofErr w:type="gramEnd"/>
      <w:r w:rsidRPr="003718DD">
        <w:t xml:space="preserve"> inflačním cílem japonské centrální banky BOJ. Tento skok představuje nejrychlejší nárůst cen od února 1982.</w:t>
      </w:r>
    </w:p>
    <w:p w14:paraId="5BBB4475" w14:textId="77777777" w:rsidR="003718DD" w:rsidRPr="003718DD" w:rsidRDefault="003718DD" w:rsidP="003718DD">
      <w:pPr>
        <w:spacing w:line="276" w:lineRule="auto"/>
        <w:jc w:val="both"/>
      </w:pPr>
      <w:r w:rsidRPr="003718DD">
        <w:t xml:space="preserve">Navzdory růstu cen, který je pro domácnosti stále větším problémem, se však BOJ nepřipojí ke globálnímu trendu zpřísňování měnové politiky zvyšováním sazeb. Dle prognózy BOJ spotřebitelská inflace dosáhne 3 % v současném fiskálním roce (končící v březnu 2023). </w:t>
      </w:r>
      <w:proofErr w:type="gramStart"/>
      <w:r w:rsidRPr="003718DD">
        <w:t>BOJ</w:t>
      </w:r>
      <w:proofErr w:type="gramEnd"/>
      <w:r w:rsidRPr="003718DD">
        <w:t xml:space="preserve"> ale předpokládá, že v příštím roce klesne na polovinu, protože komoditní a nákladové faktory se vyčerpají. </w:t>
      </w:r>
    </w:p>
    <w:p w14:paraId="3A3E1D29" w14:textId="77777777" w:rsidR="003718DD" w:rsidRPr="003718DD" w:rsidRDefault="003718DD" w:rsidP="003718DD">
      <w:pPr>
        <w:spacing w:line="276" w:lineRule="auto"/>
        <w:jc w:val="both"/>
      </w:pPr>
      <w:r w:rsidRPr="003718DD">
        <w:t>Rychlejší tempo inflace je částečně způsobeno prudkým poklesem jenu. Vyšší schodek obchodní bilance v říjnu také odrážel negativní dopad slabší měny, což přispělo k tomu, že se japonská ekonomika ve třetím čtvrtletí vrátila zpátky do recese.</w:t>
      </w:r>
    </w:p>
    <w:p w14:paraId="7BF193DE" w14:textId="77777777" w:rsidR="003718DD" w:rsidRPr="003718DD" w:rsidRDefault="003718DD" w:rsidP="003718DD">
      <w:pPr>
        <w:spacing w:line="276" w:lineRule="auto"/>
        <w:jc w:val="both"/>
      </w:pPr>
      <w:r w:rsidRPr="003718DD">
        <w:t>S růstem velkoobchodních cen bojují i subdodavatelé, kdy index cen podnikového zboží CGPI v letošním roce vzrostl o 9 %.</w:t>
      </w:r>
    </w:p>
    <w:p w14:paraId="7DC2B404" w14:textId="77777777" w:rsidR="003718DD" w:rsidRPr="003718DD" w:rsidRDefault="003718DD" w:rsidP="003718DD">
      <w:pPr>
        <w:pStyle w:val="Nadpis3"/>
        <w:spacing w:line="276" w:lineRule="auto"/>
      </w:pPr>
      <w:r w:rsidRPr="003718DD">
        <w:t>Pokles prodeje piva v Japonsku</w:t>
      </w:r>
    </w:p>
    <w:p w14:paraId="3180EDC6" w14:textId="77777777" w:rsidR="003718DD" w:rsidRPr="003718DD" w:rsidRDefault="003718DD" w:rsidP="003718DD">
      <w:pPr>
        <w:spacing w:line="276" w:lineRule="auto"/>
        <w:jc w:val="both"/>
      </w:pPr>
      <w:r w:rsidRPr="003718DD">
        <w:t xml:space="preserve">Prodej piva a pivních nápojů v Japonsku v říjnu meziročně poklesl o 32 % poté, co v září prodej prudce vzrostl před avizovaným zvýšením cen, které nastalo od 1. října. </w:t>
      </w:r>
    </w:p>
    <w:p w14:paraId="3A2E8332" w14:textId="77777777" w:rsidR="003718DD" w:rsidRPr="003718DD" w:rsidRDefault="003718DD" w:rsidP="003718DD">
      <w:pPr>
        <w:spacing w:line="276" w:lineRule="auto"/>
        <w:jc w:val="both"/>
      </w:pPr>
      <w:r w:rsidRPr="003718DD">
        <w:t xml:space="preserve">Toto snížení prodeje se týká téměř všech velkých pivovarů. Podle zveřejněných dat klesl prodej piva </w:t>
      </w:r>
      <w:proofErr w:type="spellStart"/>
      <w:r w:rsidRPr="003718DD">
        <w:t>Kirin</w:t>
      </w:r>
      <w:proofErr w:type="spellEnd"/>
      <w:r w:rsidRPr="003718DD">
        <w:t xml:space="preserve"> o 32 %, </w:t>
      </w:r>
      <w:proofErr w:type="spellStart"/>
      <w:r w:rsidRPr="003718DD">
        <w:t>Sapporo</w:t>
      </w:r>
      <w:proofErr w:type="spellEnd"/>
      <w:r w:rsidRPr="003718DD">
        <w:t xml:space="preserve"> o 33 % a </w:t>
      </w:r>
      <w:proofErr w:type="spellStart"/>
      <w:r w:rsidRPr="003718DD">
        <w:t>Asahi</w:t>
      </w:r>
      <w:proofErr w:type="spellEnd"/>
      <w:r w:rsidRPr="003718DD">
        <w:t xml:space="preserve"> o 29 %. Naproti tomu společnost </w:t>
      </w:r>
      <w:proofErr w:type="spellStart"/>
      <w:r w:rsidRPr="003718DD">
        <w:t>Suntory</w:t>
      </w:r>
      <w:proofErr w:type="spellEnd"/>
      <w:r w:rsidRPr="003718DD">
        <w:t xml:space="preserve"> zaznamenala meziroční nárůst prodeje piva díky více než dvojnásobnému zvýšení prodeje piva </w:t>
      </w:r>
      <w:proofErr w:type="spellStart"/>
      <w:r w:rsidRPr="003718DD">
        <w:t>Perfect</w:t>
      </w:r>
      <w:proofErr w:type="spellEnd"/>
      <w:r w:rsidRPr="003718DD">
        <w:t xml:space="preserve"> </w:t>
      </w:r>
      <w:proofErr w:type="spellStart"/>
      <w:r w:rsidRPr="003718DD">
        <w:t>Suntory</w:t>
      </w:r>
      <w:proofErr w:type="spellEnd"/>
      <w:r w:rsidRPr="003718DD">
        <w:t xml:space="preserve"> Beer. Společnost tento produkt obnovila a zároveň ponechala cenu plechovkové verze beze změny.</w:t>
      </w:r>
    </w:p>
    <w:p w14:paraId="256BECD5" w14:textId="43D98F4C" w:rsidR="003718DD" w:rsidRDefault="003718DD" w:rsidP="003718DD">
      <w:pPr>
        <w:spacing w:before="120" w:line="276" w:lineRule="auto"/>
        <w:jc w:val="both"/>
      </w:pPr>
      <w:r w:rsidRPr="003718DD">
        <w:t xml:space="preserve">Zdroj: </w:t>
      </w:r>
      <w:proofErr w:type="spellStart"/>
      <w:r w:rsidRPr="003718DD">
        <w:t>Nikkei</w:t>
      </w:r>
      <w:proofErr w:type="spellEnd"/>
      <w:r w:rsidRPr="003718DD">
        <w:t xml:space="preserve">, </w:t>
      </w:r>
      <w:proofErr w:type="spellStart"/>
      <w:r w:rsidRPr="003718DD">
        <w:t>Mainichi</w:t>
      </w:r>
      <w:proofErr w:type="spellEnd"/>
    </w:p>
    <w:p w14:paraId="0C5B2643" w14:textId="77777777" w:rsidR="004F775B" w:rsidRPr="003718DD" w:rsidRDefault="004F775B" w:rsidP="003718DD">
      <w:pPr>
        <w:spacing w:before="120" w:line="276" w:lineRule="auto"/>
        <w:jc w:val="both"/>
      </w:pPr>
    </w:p>
    <w:p w14:paraId="104693B1"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5AED5729" w14:textId="6D2D94FA"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proofErr w:type="spellStart"/>
      <w:r w:rsidRPr="00505C2E">
        <w:rPr>
          <w:rFonts w:cs="Arial"/>
        </w:rPr>
        <w:t>Artyom</w:t>
      </w:r>
      <w:proofErr w:type="spellEnd"/>
      <w:r w:rsidRPr="00505C2E">
        <w:rPr>
          <w:rFonts w:cs="Arial"/>
        </w:rPr>
        <w:t xml:space="preserve"> </w:t>
      </w:r>
      <w:proofErr w:type="spellStart"/>
      <w:r w:rsidRPr="00505C2E">
        <w:rPr>
          <w:rFonts w:cs="Arial"/>
        </w:rPr>
        <w:t>Lukashov</w:t>
      </w:r>
      <w:proofErr w:type="spellEnd"/>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proofErr w:type="spellStart"/>
      <w:r>
        <w:rPr>
          <w:rFonts w:cs="Arial"/>
        </w:rPr>
        <w:t>Almatě</w:t>
      </w:r>
      <w:proofErr w:type="spellEnd"/>
      <w:r w:rsidRPr="00587417">
        <w:rPr>
          <w:rFonts w:cs="Arial"/>
        </w:rPr>
        <w:t xml:space="preserve">, </w:t>
      </w:r>
      <w:r>
        <w:t xml:space="preserve">tel: </w:t>
      </w:r>
      <w:r w:rsidRPr="00505C2E">
        <w:t>+7 701 5150541</w:t>
      </w:r>
      <w:r>
        <w:t xml:space="preserve">, e-mail: </w:t>
      </w:r>
      <w:hyperlink r:id="rId12" w:history="1">
        <w:r w:rsidR="00D4434C" w:rsidRPr="00D54C30">
          <w:rPr>
            <w:rStyle w:val="Hypertextovodkaz"/>
          </w:rPr>
          <w:t>artom_lukasov@mzv.cz</w:t>
        </w:r>
      </w:hyperlink>
      <w:r w:rsidR="00D4434C">
        <w:t xml:space="preserve"> </w:t>
      </w:r>
    </w:p>
    <w:p w14:paraId="782BFA6E" w14:textId="18C758DA" w:rsidR="008D19D2" w:rsidRPr="008D19D2" w:rsidRDefault="008D19D2" w:rsidP="008D19D2">
      <w:pPr>
        <w:pStyle w:val="Nadpis3"/>
        <w:spacing w:line="276" w:lineRule="auto"/>
      </w:pPr>
      <w:r w:rsidRPr="008D19D2">
        <w:t>Dynamika vývoje produkce ryb</w:t>
      </w:r>
    </w:p>
    <w:p w14:paraId="4A33538F" w14:textId="263FA9D3" w:rsidR="008D19D2" w:rsidRPr="008D19D2" w:rsidRDefault="008D19D2" w:rsidP="008D19D2">
      <w:pPr>
        <w:spacing w:line="276" w:lineRule="auto"/>
        <w:jc w:val="both"/>
      </w:pPr>
      <w:r w:rsidRPr="008D19D2">
        <w:t xml:space="preserve">14. listopadu hovořil ministr ekologie </w:t>
      </w:r>
      <w:proofErr w:type="spellStart"/>
      <w:r w:rsidRPr="008D19D2">
        <w:t>Brekeshev</w:t>
      </w:r>
      <w:proofErr w:type="spellEnd"/>
      <w:r w:rsidRPr="008D19D2">
        <w:t xml:space="preserve"> v parlamentu o opatřeních na podporu rozvoje kazašského rybářství. V Kazachstánu je roční spotřeba ryb pouhé 4 kg (zatímco WHO doporučuje zkonzumovat 16 kg ryb ročně). Do země se ročně dováží cca 41 tisíc tun rybích produktů (hlavně oceánské a mořské druhy ryb jako jsou makrely a sled</w:t>
      </w:r>
      <w:r w:rsidR="009E7FC6">
        <w:t>i</w:t>
      </w:r>
      <w:r w:rsidRPr="008D19D2">
        <w:t xml:space="preserve">). Přibližně 25 tisíc tun se vyváží, z toho největší podíl </w:t>
      </w:r>
      <w:proofErr w:type="gramStart"/>
      <w:r w:rsidRPr="008D19D2">
        <w:t>tvoří</w:t>
      </w:r>
      <w:proofErr w:type="gramEnd"/>
      <w:r w:rsidRPr="008D19D2">
        <w:t xml:space="preserve"> zpracované ryby (rybí filé). Mezi hlavní priority země proto </w:t>
      </w:r>
      <w:proofErr w:type="gramStart"/>
      <w:r w:rsidRPr="008D19D2">
        <w:t>patří</w:t>
      </w:r>
      <w:proofErr w:type="gramEnd"/>
      <w:r w:rsidRPr="008D19D2">
        <w:t xml:space="preserve"> zvýšení domácí spotřeby, navýšení exportu ryb a snížení jejich dovozů. Lze jich dosáhnout rozvojem mořského rybolovu a komerčního chovu ryb. V roce 2021 bylo vyloveno přibližně 45 tisíc tun ryb. Objem rybí produkce za posledních 5 let vzrostl 5,5krát z 2,7 tisíce tun na 15 tisíc tun. Státní rybochovné podniky každoročně zajišťují umělou reprodukci mláďat cenných druhů ryb. Výrobní základna těchto podniků je však zastaralá a vyžaduje modernizaci. K zajištění přirozené reprodukce cenných druhů ryb je třeba zlepšit i hydrologický režim řek, posílení bezpečnostních opatření a zlepšení legislativy. V plánu je snížit DPH o 70 % subjektům, které se zabývají zpracováním ryb. Velká pozornost je věnována zlepšení podmínek pro zpracování ryb a výrobě rybích produktů s vysokou přidanou hodnotou. V zemi působí 72 zpracovatelů ryb, z toho 17 podniků získalo právo vyvážet rybí produkty do zemí EU. V loňském roce vláda přijala „Program rozvoje rybářství do roku 2030“.  </w:t>
      </w:r>
    </w:p>
    <w:p w14:paraId="1FF895DA" w14:textId="77777777" w:rsidR="008D19D2" w:rsidRPr="008D19D2" w:rsidRDefault="008D19D2" w:rsidP="008D19D2">
      <w:pPr>
        <w:pStyle w:val="Nadpis3"/>
        <w:spacing w:line="276" w:lineRule="auto"/>
      </w:pPr>
      <w:r w:rsidRPr="008D19D2">
        <w:t xml:space="preserve">Situace v živočišné výrobě </w:t>
      </w:r>
    </w:p>
    <w:p w14:paraId="6B89212C" w14:textId="1FD78F0A" w:rsidR="00505C2E" w:rsidRDefault="008D19D2" w:rsidP="008D19D2">
      <w:pPr>
        <w:spacing w:line="276" w:lineRule="auto"/>
        <w:jc w:val="both"/>
      </w:pPr>
      <w:r w:rsidRPr="008D19D2">
        <w:t>Produkce krmiv se v Kazachstánu v roce 2022 snížila o téměř 12 %, zatímco počet hospodářských zvířat vzrostl. V lednu až září letošního roku země vyrobila 1,3 milionu tun hotového krmiva pro hospodářská zvířata, tj. o 11,8 % méně než vloni. K 1. říjnu 2022 bylo v zemi 9 milionů kusů dobytka, tj. o 4,7 % více než v roce 2021. Počet krav činil 4,6 milionu kusů, počet koní se meziročně zvýšil o 11,7 % na 3,8 milionu kusů, počet velbloudů vzrostl o 8,6 % na 265,3 tisíc kusů, ovcí o 4,2 % na celkových 21 milionů kusů a drůbeže o 0,6 % na 50 milionů kusů. Došlo však ke snížení stavů koz (o 0,8 % na 2,5 mil. kusů) a prasat (o 11,6 % na 849,3 tis. kusů). Zároveň došlo ke zvýšení produkce kravského mléka o 1,8 % na 5,1 milionu tun, slepičích vajec o 5,3 % na 3,8 miliardy kusů, kůží velkých zvířat o 1,6 % na 2,3 milionu kusů. Výroba kůží malých zvířat se meziročně snížila o 0,6 % na 5,2 milionu kusů.</w:t>
      </w:r>
    </w:p>
    <w:p w14:paraId="2B973D0A" w14:textId="77777777" w:rsidR="004F775B" w:rsidRPr="008D19D2" w:rsidRDefault="004F775B" w:rsidP="008D19D2">
      <w:pPr>
        <w:spacing w:line="276" w:lineRule="auto"/>
        <w:jc w:val="both"/>
      </w:pPr>
    </w:p>
    <w:p w14:paraId="06CA9258"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57541E82" w14:textId="77777777" w:rsidR="007D2A9E"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 xml:space="preserve">, </w:t>
      </w:r>
    </w:p>
    <w:p w14:paraId="1B674797" w14:textId="0EB39304" w:rsidR="00D4434C" w:rsidRPr="001D3F62" w:rsidRDefault="005A13F9" w:rsidP="00EF76D8">
      <w:pPr>
        <w:pBdr>
          <w:top w:val="single" w:sz="4" w:space="1" w:color="auto"/>
          <w:left w:val="single" w:sz="4" w:space="4" w:color="auto"/>
          <w:bottom w:val="single" w:sz="4" w:space="1" w:color="auto"/>
          <w:right w:val="single" w:sz="4" w:space="4" w:color="auto"/>
        </w:pBdr>
        <w:spacing w:line="276" w:lineRule="auto"/>
        <w:jc w:val="both"/>
      </w:pPr>
      <w:r>
        <w:t>tel.</w:t>
      </w:r>
      <w:r w:rsidR="00D4434C">
        <w:t xml:space="preserve">: </w:t>
      </w:r>
      <w:r w:rsidR="00D4434C" w:rsidRPr="00D4434C">
        <w:t>+84 904 099 562</w:t>
      </w:r>
      <w:r w:rsidR="00D4434C">
        <w:t xml:space="preserve">, e-mail: </w:t>
      </w:r>
      <w:hyperlink r:id="rId13" w:history="1">
        <w:r w:rsidR="00D4434C" w:rsidRPr="00D54C30">
          <w:rPr>
            <w:rStyle w:val="Hypertextovodkaz"/>
          </w:rPr>
          <w:t>lubos.marek@mze.cz</w:t>
        </w:r>
      </w:hyperlink>
      <w:r w:rsidR="00D4434C">
        <w:t xml:space="preserve"> / </w:t>
      </w:r>
      <w:hyperlink r:id="rId14" w:history="1">
        <w:r w:rsidR="00D4434C" w:rsidRPr="00D54C30">
          <w:rPr>
            <w:rStyle w:val="Hypertextovodkaz"/>
          </w:rPr>
          <w:t>commerce_hanoi@mzv.cz</w:t>
        </w:r>
      </w:hyperlink>
      <w:r w:rsidR="00D4434C">
        <w:t xml:space="preserve"> </w:t>
      </w:r>
    </w:p>
    <w:p w14:paraId="3EA99A65" w14:textId="77777777" w:rsidR="008D19D2" w:rsidRPr="008D19D2" w:rsidRDefault="008D19D2" w:rsidP="008D19D2">
      <w:pPr>
        <w:pStyle w:val="Nadpis3"/>
        <w:spacing w:line="276" w:lineRule="auto"/>
      </w:pPr>
      <w:r w:rsidRPr="008D19D2">
        <w:t>Výrobce potravin KIDO prodává podíl ve společnosti vyrábějící kuchyňský olej</w:t>
      </w:r>
    </w:p>
    <w:p w14:paraId="6A8CF4B7" w14:textId="77777777" w:rsidR="008D19D2" w:rsidRPr="008D19D2" w:rsidRDefault="008D19D2" w:rsidP="008D19D2">
      <w:pPr>
        <w:spacing w:line="276" w:lineRule="auto"/>
        <w:jc w:val="both"/>
      </w:pPr>
      <w:r w:rsidRPr="008D19D2">
        <w:t xml:space="preserve">Významný výrobce potravin KIDO se zbavil celého svého podílu ve společnosti </w:t>
      </w:r>
      <w:proofErr w:type="spellStart"/>
      <w:r w:rsidRPr="008D19D2">
        <w:t>Cai</w:t>
      </w:r>
      <w:proofErr w:type="spellEnd"/>
      <w:r w:rsidRPr="008D19D2">
        <w:t xml:space="preserve"> Lan </w:t>
      </w:r>
      <w:proofErr w:type="spellStart"/>
      <w:r w:rsidRPr="008D19D2">
        <w:t>Oils</w:t>
      </w:r>
      <w:proofErr w:type="spellEnd"/>
      <w:r w:rsidRPr="008D19D2">
        <w:t xml:space="preserve"> &amp; </w:t>
      </w:r>
      <w:proofErr w:type="spellStart"/>
      <w:r w:rsidRPr="008D19D2">
        <w:t>Fats</w:t>
      </w:r>
      <w:proofErr w:type="spellEnd"/>
      <w:r w:rsidRPr="008D19D2">
        <w:t xml:space="preserve"> </w:t>
      </w:r>
      <w:proofErr w:type="spellStart"/>
      <w:r w:rsidRPr="008D19D2">
        <w:t>Industries</w:t>
      </w:r>
      <w:proofErr w:type="spellEnd"/>
      <w:r w:rsidRPr="008D19D2">
        <w:t xml:space="preserve">, která vyrábí kuchyňské oleje pod značkami Neptune, </w:t>
      </w:r>
      <w:proofErr w:type="spellStart"/>
      <w:r w:rsidRPr="008D19D2">
        <w:t>Simply</w:t>
      </w:r>
      <w:proofErr w:type="spellEnd"/>
      <w:r w:rsidRPr="008D19D2">
        <w:t xml:space="preserve"> a </w:t>
      </w:r>
      <w:proofErr w:type="spellStart"/>
      <w:r w:rsidRPr="008D19D2">
        <w:t>Meizan</w:t>
      </w:r>
      <w:proofErr w:type="spellEnd"/>
      <w:r w:rsidRPr="008D19D2">
        <w:t>.</w:t>
      </w:r>
    </w:p>
    <w:p w14:paraId="3C95037F" w14:textId="27B22057" w:rsidR="008D19D2" w:rsidRPr="008D19D2" w:rsidRDefault="008D19D2" w:rsidP="008D19D2">
      <w:pPr>
        <w:spacing w:line="276" w:lineRule="auto"/>
        <w:jc w:val="both"/>
      </w:pPr>
      <w:r w:rsidRPr="008D19D2">
        <w:t xml:space="preserve">KIDO je předním výrobcem kuchyňského oleje ve Vietnamu s 39% podílem na trhu. Společnost </w:t>
      </w:r>
      <w:proofErr w:type="spellStart"/>
      <w:r w:rsidRPr="008D19D2">
        <w:t>Cai</w:t>
      </w:r>
      <w:proofErr w:type="spellEnd"/>
      <w:r w:rsidRPr="008D19D2">
        <w:t xml:space="preserve"> Lan </w:t>
      </w:r>
      <w:proofErr w:type="spellStart"/>
      <w:r w:rsidRPr="008D19D2">
        <w:t>Oils</w:t>
      </w:r>
      <w:proofErr w:type="spellEnd"/>
      <w:r w:rsidRPr="008D19D2">
        <w:t xml:space="preserve"> &amp; </w:t>
      </w:r>
      <w:proofErr w:type="spellStart"/>
      <w:r w:rsidRPr="008D19D2">
        <w:t>Fats</w:t>
      </w:r>
      <w:proofErr w:type="spellEnd"/>
      <w:r w:rsidRPr="008D19D2">
        <w:t xml:space="preserve"> </w:t>
      </w:r>
      <w:proofErr w:type="spellStart"/>
      <w:r w:rsidRPr="008D19D2">
        <w:t>Industries</w:t>
      </w:r>
      <w:proofErr w:type="spellEnd"/>
      <w:r w:rsidRPr="008D19D2">
        <w:t xml:space="preserve">, založená v roce 1996 jako společný podnik společností </w:t>
      </w:r>
      <w:proofErr w:type="spellStart"/>
      <w:r w:rsidRPr="008D19D2">
        <w:t>Vocarimex</w:t>
      </w:r>
      <w:proofErr w:type="spellEnd"/>
      <w:r w:rsidRPr="008D19D2">
        <w:t xml:space="preserve"> a </w:t>
      </w:r>
      <w:proofErr w:type="spellStart"/>
      <w:r w:rsidRPr="008D19D2">
        <w:t>Siteki</w:t>
      </w:r>
      <w:proofErr w:type="spellEnd"/>
      <w:r w:rsidRPr="008D19D2">
        <w:t xml:space="preserve">, má v HCMC a severní provincii Quang </w:t>
      </w:r>
      <w:proofErr w:type="spellStart"/>
      <w:r w:rsidRPr="008D19D2">
        <w:t>Ninh</w:t>
      </w:r>
      <w:proofErr w:type="spellEnd"/>
      <w:r w:rsidRPr="008D19D2">
        <w:t xml:space="preserve"> dvě továrny na kuchyňský olej s celkovou kapacitou 2 300 tun denně. KIDO má také velkou distribuční síť s</w:t>
      </w:r>
      <w:r w:rsidR="009E7FC6">
        <w:t> </w:t>
      </w:r>
      <w:r w:rsidRPr="008D19D2">
        <w:t>asi 450 000 prodejnami.</w:t>
      </w:r>
    </w:p>
    <w:p w14:paraId="3BB3F202" w14:textId="4A3AC9EA" w:rsidR="008D19D2" w:rsidRPr="008D19D2" w:rsidRDefault="008D19D2" w:rsidP="008D19D2">
      <w:pPr>
        <w:spacing w:line="276" w:lineRule="auto"/>
        <w:jc w:val="both"/>
      </w:pPr>
      <w:r w:rsidRPr="008D19D2">
        <w:t xml:space="preserve">24% podíl prodala firma KIDO za 87 mil. </w:t>
      </w:r>
      <w:r w:rsidR="009E7FC6">
        <w:t>USD</w:t>
      </w:r>
      <w:r w:rsidRPr="008D19D2">
        <w:t xml:space="preserve"> firmě </w:t>
      </w:r>
      <w:proofErr w:type="spellStart"/>
      <w:r w:rsidRPr="008D19D2">
        <w:t>Siteki</w:t>
      </w:r>
      <w:proofErr w:type="spellEnd"/>
      <w:r w:rsidRPr="008D19D2">
        <w:t xml:space="preserve"> </w:t>
      </w:r>
      <w:proofErr w:type="spellStart"/>
      <w:r w:rsidRPr="008D19D2">
        <w:t>Investment</w:t>
      </w:r>
      <w:proofErr w:type="spellEnd"/>
      <w:r w:rsidRPr="008D19D2">
        <w:t xml:space="preserve">, která </w:t>
      </w:r>
      <w:proofErr w:type="gramStart"/>
      <w:r w:rsidRPr="008D19D2">
        <w:t>patří</w:t>
      </w:r>
      <w:proofErr w:type="gramEnd"/>
      <w:r w:rsidRPr="008D19D2">
        <w:t xml:space="preserve"> singapurské společnosti na zpracování potravin </w:t>
      </w:r>
      <w:proofErr w:type="spellStart"/>
      <w:r w:rsidRPr="008D19D2">
        <w:t>Wilmar</w:t>
      </w:r>
      <w:proofErr w:type="spellEnd"/>
      <w:r w:rsidRPr="008D19D2">
        <w:t xml:space="preserve"> International.</w:t>
      </w:r>
    </w:p>
    <w:p w14:paraId="01580C86" w14:textId="77777777" w:rsidR="008D19D2" w:rsidRPr="008D19D2" w:rsidRDefault="008D19D2" w:rsidP="008D19D2">
      <w:pPr>
        <w:spacing w:line="276" w:lineRule="auto"/>
        <w:jc w:val="both"/>
      </w:pPr>
      <w:r w:rsidRPr="008D19D2">
        <w:t xml:space="preserve">Po odprodeji tohoto podílu vlastní </w:t>
      </w:r>
      <w:proofErr w:type="spellStart"/>
      <w:r w:rsidRPr="008D19D2">
        <w:t>Kido</w:t>
      </w:r>
      <w:proofErr w:type="spellEnd"/>
      <w:r w:rsidRPr="008D19D2">
        <w:t xml:space="preserve"> již jen jednu značku kuchyňského oleje, </w:t>
      </w:r>
      <w:proofErr w:type="spellStart"/>
      <w:r w:rsidRPr="008D19D2">
        <w:t>Tuong</w:t>
      </w:r>
      <w:proofErr w:type="spellEnd"/>
      <w:r w:rsidRPr="008D19D2">
        <w:t xml:space="preserve"> An, vyráběnou její dceřinou společností </w:t>
      </w:r>
      <w:proofErr w:type="spellStart"/>
      <w:r w:rsidRPr="008D19D2">
        <w:t>Tuong</w:t>
      </w:r>
      <w:proofErr w:type="spellEnd"/>
      <w:r w:rsidRPr="008D19D2">
        <w:t xml:space="preserve"> An </w:t>
      </w:r>
      <w:proofErr w:type="spellStart"/>
      <w:r w:rsidRPr="008D19D2">
        <w:t>Vegetable</w:t>
      </w:r>
      <w:proofErr w:type="spellEnd"/>
      <w:r w:rsidRPr="008D19D2">
        <w:t xml:space="preserve"> </w:t>
      </w:r>
      <w:proofErr w:type="spellStart"/>
      <w:r w:rsidRPr="008D19D2">
        <w:t>Oil</w:t>
      </w:r>
      <w:proofErr w:type="spellEnd"/>
      <w:r w:rsidRPr="008D19D2">
        <w:t>.</w:t>
      </w:r>
    </w:p>
    <w:p w14:paraId="29E52355" w14:textId="3BDAB23A" w:rsidR="008D19D2" w:rsidRPr="008D19D2" w:rsidRDefault="008D19D2" w:rsidP="008D19D2">
      <w:pPr>
        <w:spacing w:line="276" w:lineRule="auto"/>
        <w:jc w:val="both"/>
      </w:pPr>
      <w:r w:rsidRPr="008D19D2">
        <w:t>U kuchyňských olejů došlo k největšímu zdražení ve vietnamských obchodních řetězcích. Litr nejdostupnějšího rostlinného oleje stojí nyní v obchodech kolem 50 Kč, což je o 50</w:t>
      </w:r>
      <w:r>
        <w:t xml:space="preserve"> </w:t>
      </w:r>
      <w:r w:rsidRPr="008D19D2">
        <w:t xml:space="preserve">% více než na začátku letošního roku a dvojnásobná cena ve srovnání s dobou před </w:t>
      </w:r>
      <w:proofErr w:type="spellStart"/>
      <w:r w:rsidRPr="008D19D2">
        <w:t>covidem</w:t>
      </w:r>
      <w:proofErr w:type="spellEnd"/>
      <w:r w:rsidRPr="008D19D2">
        <w:t>.</w:t>
      </w:r>
    </w:p>
    <w:p w14:paraId="568945A0" w14:textId="640D6A45" w:rsidR="008D19D2" w:rsidRDefault="008D19D2" w:rsidP="008D19D2">
      <w:pPr>
        <w:spacing w:line="276" w:lineRule="auto"/>
        <w:jc w:val="both"/>
      </w:pPr>
      <w:r w:rsidRPr="008D19D2">
        <w:t>Ceny dražších produktů, jako je sójový, slunečnicový nebo olej z rýžových otrub, vzrostly od roku 2020 o 90</w:t>
      </w:r>
      <w:r>
        <w:t xml:space="preserve"> </w:t>
      </w:r>
      <w:r w:rsidRPr="008D19D2">
        <w:t>% na 70–85 Kč za litr. Cena palmového oleje, nejpoužívanějšího jedlého oleje v potravinářství, se za poslední dva roky zčtyřnásobila.</w:t>
      </w:r>
    </w:p>
    <w:p w14:paraId="71B2B766" w14:textId="7032B831" w:rsidR="004F775B" w:rsidRDefault="004F775B" w:rsidP="008D19D2">
      <w:pPr>
        <w:spacing w:line="276" w:lineRule="auto"/>
        <w:jc w:val="both"/>
      </w:pPr>
    </w:p>
    <w:p w14:paraId="64D11E9E" w14:textId="4590861D" w:rsidR="004F775B" w:rsidRDefault="004F775B" w:rsidP="008D19D2">
      <w:pPr>
        <w:spacing w:line="276" w:lineRule="auto"/>
        <w:jc w:val="both"/>
      </w:pPr>
    </w:p>
    <w:p w14:paraId="5475E3E5" w14:textId="77777777" w:rsidR="004F775B" w:rsidRPr="008D19D2" w:rsidRDefault="004F775B" w:rsidP="008D19D2">
      <w:pPr>
        <w:spacing w:line="276" w:lineRule="auto"/>
        <w:jc w:val="both"/>
      </w:pPr>
    </w:p>
    <w:p w14:paraId="0B5C2F4B"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6A8F121B" w14:textId="2B01C5E6" w:rsidR="00F36E50"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w:t>
      </w:r>
      <w:proofErr w:type="spellStart"/>
      <w:r w:rsidRPr="00BC015D">
        <w:rPr>
          <w:rFonts w:cs="Arial"/>
        </w:rPr>
        <w:t>agro</w:t>
      </w:r>
      <w:proofErr w:type="spellEnd"/>
      <w:r w:rsidRPr="00BC015D">
        <w:rPr>
          <w:rFonts w:cs="Arial"/>
        </w:rPr>
        <w:t>-potravinářství,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5"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0B83CF45" w14:textId="77777777" w:rsidR="00415BD9" w:rsidRPr="00415BD9" w:rsidRDefault="00415BD9" w:rsidP="00415BD9">
      <w:pPr>
        <w:pStyle w:val="Nadpis3"/>
        <w:spacing w:line="276" w:lineRule="auto"/>
      </w:pPr>
      <w:r w:rsidRPr="00415BD9">
        <w:t>Opatření proti plýtvání potravinami v britských domácnostech</w:t>
      </w:r>
    </w:p>
    <w:p w14:paraId="5AB352F8" w14:textId="77777777" w:rsidR="00415BD9" w:rsidRDefault="00415BD9" w:rsidP="00415BD9">
      <w:pPr>
        <w:spacing w:line="276" w:lineRule="auto"/>
        <w:jc w:val="both"/>
      </w:pPr>
      <w:r>
        <w:t xml:space="preserve">Plýtvání potravinami stojí domácnosti v UK průměrně 730 GBP (20 tis. Kč) ročně, a přestože se maloobchodníci </w:t>
      </w:r>
      <w:proofErr w:type="gramStart"/>
      <w:r>
        <w:t>snaží</w:t>
      </w:r>
      <w:proofErr w:type="gramEnd"/>
      <w:r>
        <w:t xml:space="preserve"> přijímat opatření, která mají zákazníkům pomoci co nejvíce omezit plýtvání, je třeba udělat více. To vyplývá z nejnovějšího průzkumu společnosti WRAP. </w:t>
      </w:r>
    </w:p>
    <w:p w14:paraId="2C82EA2F" w14:textId="77777777" w:rsidR="00415BD9" w:rsidRDefault="00415BD9" w:rsidP="00415BD9">
      <w:pPr>
        <w:spacing w:line="276" w:lineRule="auto"/>
        <w:jc w:val="both"/>
      </w:pPr>
      <w:r>
        <w:t>Průzkum zjistil, že jsou přijímána opatření týkající se způsobu označování potravin ze strany maloobchodníků a producentů potravin, která mají pomoci zabránit plýtvání potravinami v domácnostech, ale že je potřeba se na tuto oblast dále soustředit.</w:t>
      </w:r>
    </w:p>
    <w:p w14:paraId="355ECABE" w14:textId="77777777" w:rsidR="00415BD9" w:rsidRDefault="00415BD9" w:rsidP="00415BD9">
      <w:pPr>
        <w:spacing w:line="276" w:lineRule="auto"/>
        <w:jc w:val="both"/>
      </w:pPr>
      <w:r>
        <w:t>Průzkum hodnotil postupy v jedenácti velkých britských supermarketech proti plýtvání a jejich opatření, které vyplývají z pokynů pro osvědčené postupy, které byly vypracovány ve spolupráci s Agenturou pro potravinové standardy a Ministerstvem zemědělství a životního prostředí UK (DEFRA).</w:t>
      </w:r>
    </w:p>
    <w:p w14:paraId="1094A14F" w14:textId="77777777" w:rsidR="00415BD9" w:rsidRDefault="00415BD9" w:rsidP="00415BD9">
      <w:pPr>
        <w:spacing w:line="276" w:lineRule="auto"/>
        <w:jc w:val="both"/>
      </w:pPr>
      <w:r>
        <w:t>Zvláštní pozornost byla věnována datům na etiketách, minimální trvanlivosti, době použitelnosti, doporučením pro skladování nebo pravidlům pro zmrazování a rozmrazování apod., tedy důležitým prvkům, které lidem pomáhají udržet nakoupené potraviny v co nejlepším stavu a využít co nejvíce z nich. Od roku 2019 organizace WRAP například vyzývá k odstranění štítků s datem spotřeby, které jsou na většině nekrájených čerstvých produktů.</w:t>
      </w:r>
    </w:p>
    <w:p w14:paraId="30FD15B6" w14:textId="77777777" w:rsidR="00415BD9" w:rsidRDefault="00415BD9" w:rsidP="00415BD9">
      <w:pPr>
        <w:spacing w:line="276" w:lineRule="auto"/>
        <w:jc w:val="both"/>
      </w:pPr>
      <w:r>
        <w:t>Průzkum se také zaměřil na pokrok dosažený od posledního hodnocení v roce 2019. Na základě výsledků byly dále navrženy změny, které by mohly snížit množství potravinového odpadu z domácností nejméně o 350 000 tun ročně.</w:t>
      </w:r>
    </w:p>
    <w:p w14:paraId="7836C1ED" w14:textId="77777777" w:rsidR="00415BD9" w:rsidRDefault="00415BD9" w:rsidP="00415BD9">
      <w:pPr>
        <w:spacing w:line="276" w:lineRule="auto"/>
        <w:jc w:val="both"/>
      </w:pPr>
      <w:r>
        <w:t>Ředitelka pro spolupráci a změny ve společnosti WRAP Catherine David uvedla: „Způsob prodeje a označování potravin může mít velký vliv na to, aby lidé lépe hospodařili s potravinami. Vzhledem k rostoucím životním nákladům a cenám potravin je nyní velice důležité pomoci lidem vyhnout se zbytečnému plýtvání potravinami, které u mnoha rodin může přesáhnout 730 liber ročně.</w:t>
      </w:r>
    </w:p>
    <w:p w14:paraId="67BAA6FE" w14:textId="77777777" w:rsidR="00415BD9" w:rsidRDefault="00415BD9" w:rsidP="00415BD9">
      <w:pPr>
        <w:spacing w:line="276" w:lineRule="auto"/>
        <w:jc w:val="both"/>
      </w:pPr>
      <w:r>
        <w:t xml:space="preserve">Generální ředitelka Agentury pro potravinové standardy Emily </w:t>
      </w:r>
      <w:proofErr w:type="spellStart"/>
      <w:r>
        <w:t>Miles</w:t>
      </w:r>
      <w:proofErr w:type="spellEnd"/>
      <w:r>
        <w:t xml:space="preserve"> mimo jiné konstatovala, že datum minimální trvanlivosti se týká kvality, což znamená, že potraviny jsou po tomto datu bezpečné ke konzumaci, i když už nejsou v nejlepší kvalitě. U některých výrobků, jako je například čerstvé ovoce, není nutné uvádět datum minimální trvanlivosti. Datum spotřeby je důležité a používá se pouze u potravin, které by se mohly stát nebezpečnými.</w:t>
      </w:r>
    </w:p>
    <w:p w14:paraId="7EA54EE3" w14:textId="77777777" w:rsidR="00415BD9" w:rsidRDefault="00865E92" w:rsidP="00415BD9">
      <w:hyperlink r:id="rId16" w:history="1">
        <w:r w:rsidR="00415BD9" w:rsidRPr="00AE1FF5">
          <w:rPr>
            <w:rStyle w:val="Hypertextovodkaz"/>
          </w:rPr>
          <w:t>Zdroj</w:t>
        </w:r>
      </w:hyperlink>
    </w:p>
    <w:p w14:paraId="7E11CA1E" w14:textId="77777777" w:rsidR="00415BD9" w:rsidRPr="00415BD9" w:rsidRDefault="00415BD9" w:rsidP="00415BD9">
      <w:pPr>
        <w:rPr>
          <w:rFonts w:cs="Arial"/>
        </w:rPr>
      </w:pPr>
    </w:p>
    <w:sectPr w:rsidR="00415BD9" w:rsidRPr="00415BD9" w:rsidSect="00505C2E">
      <w:footerReference w:type="default" r:id="rId1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FD47F" w14:textId="77777777" w:rsidR="00865E92" w:rsidRDefault="00865E92" w:rsidP="00D4434C">
      <w:r>
        <w:separator/>
      </w:r>
    </w:p>
  </w:endnote>
  <w:endnote w:type="continuationSeparator" w:id="0">
    <w:p w14:paraId="2116CE63" w14:textId="77777777" w:rsidR="00865E92" w:rsidRDefault="00865E92"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1B6C5355" w14:textId="230C0D14" w:rsidR="00D4434C" w:rsidRDefault="00D4434C">
        <w:pPr>
          <w:pStyle w:val="Zpat"/>
          <w:jc w:val="center"/>
        </w:pPr>
        <w:r>
          <w:fldChar w:fldCharType="begin"/>
        </w:r>
        <w:r>
          <w:instrText>PAGE   \* MERGEFORMAT</w:instrText>
        </w:r>
        <w:r>
          <w:fldChar w:fldCharType="separate"/>
        </w:r>
        <w:r w:rsidR="00CF2F53">
          <w:rPr>
            <w:noProof/>
          </w:rPr>
          <w:t>2</w:t>
        </w:r>
        <w:r>
          <w:fldChar w:fldCharType="end"/>
        </w:r>
      </w:p>
    </w:sdtContent>
  </w:sdt>
  <w:p w14:paraId="25C5ADF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CB486" w14:textId="77777777" w:rsidR="00865E92" w:rsidRDefault="00865E92" w:rsidP="00D4434C">
      <w:r>
        <w:separator/>
      </w:r>
    </w:p>
  </w:footnote>
  <w:footnote w:type="continuationSeparator" w:id="0">
    <w:p w14:paraId="3FFB12D7" w14:textId="77777777" w:rsidR="00865E92" w:rsidRDefault="00865E92"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6"/>
  </w:num>
  <w:num w:numId="4">
    <w:abstractNumId w:val="10"/>
  </w:num>
  <w:num w:numId="5">
    <w:abstractNumId w:val="20"/>
  </w:num>
  <w:num w:numId="6">
    <w:abstractNumId w:val="21"/>
  </w:num>
  <w:num w:numId="7">
    <w:abstractNumId w:val="17"/>
  </w:num>
  <w:num w:numId="8">
    <w:abstractNumId w:val="3"/>
  </w:num>
  <w:num w:numId="9">
    <w:abstractNumId w:val="9"/>
  </w:num>
  <w:num w:numId="10">
    <w:abstractNumId w:val="6"/>
  </w:num>
  <w:num w:numId="11">
    <w:abstractNumId w:val="15"/>
  </w:num>
  <w:num w:numId="12">
    <w:abstractNumId w:val="11"/>
  </w:num>
  <w:num w:numId="13">
    <w:abstractNumId w:val="26"/>
  </w:num>
  <w:num w:numId="14">
    <w:abstractNumId w:val="8"/>
  </w:num>
  <w:num w:numId="15">
    <w:abstractNumId w:val="2"/>
  </w:num>
  <w:num w:numId="16">
    <w:abstractNumId w:val="13"/>
  </w:num>
  <w:num w:numId="17">
    <w:abstractNumId w:val="7"/>
  </w:num>
  <w:num w:numId="18">
    <w:abstractNumId w:val="1"/>
  </w:num>
  <w:num w:numId="19">
    <w:abstractNumId w:val="24"/>
  </w:num>
  <w:num w:numId="20">
    <w:abstractNumId w:val="23"/>
  </w:num>
  <w:num w:numId="21">
    <w:abstractNumId w:val="0"/>
  </w:num>
  <w:num w:numId="22">
    <w:abstractNumId w:val="5"/>
  </w:num>
  <w:num w:numId="23">
    <w:abstractNumId w:val="25"/>
  </w:num>
  <w:num w:numId="24">
    <w:abstractNumId w:val="12"/>
  </w:num>
  <w:num w:numId="25">
    <w:abstractNumId w:val="4"/>
  </w:num>
  <w:num w:numId="26">
    <w:abstractNumId w:val="1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57054"/>
    <w:rsid w:val="00061EED"/>
    <w:rsid w:val="00062DAB"/>
    <w:rsid w:val="000663DF"/>
    <w:rsid w:val="00075E5D"/>
    <w:rsid w:val="000A4F06"/>
    <w:rsid w:val="000F717B"/>
    <w:rsid w:val="00126ADE"/>
    <w:rsid w:val="00146BCF"/>
    <w:rsid w:val="001D3F62"/>
    <w:rsid w:val="001F023C"/>
    <w:rsid w:val="001F29AF"/>
    <w:rsid w:val="00223F87"/>
    <w:rsid w:val="002616B5"/>
    <w:rsid w:val="00267D97"/>
    <w:rsid w:val="002A2D85"/>
    <w:rsid w:val="002A56DF"/>
    <w:rsid w:val="002E5EAD"/>
    <w:rsid w:val="00370E34"/>
    <w:rsid w:val="003718DD"/>
    <w:rsid w:val="003964FA"/>
    <w:rsid w:val="003D2B3B"/>
    <w:rsid w:val="003D56E1"/>
    <w:rsid w:val="003E0337"/>
    <w:rsid w:val="00415BD9"/>
    <w:rsid w:val="004232BE"/>
    <w:rsid w:val="004559E3"/>
    <w:rsid w:val="004962CD"/>
    <w:rsid w:val="004A6C5B"/>
    <w:rsid w:val="004E6FCD"/>
    <w:rsid w:val="004F775B"/>
    <w:rsid w:val="00505C2E"/>
    <w:rsid w:val="005248F4"/>
    <w:rsid w:val="00524BA5"/>
    <w:rsid w:val="00587417"/>
    <w:rsid w:val="005A13F9"/>
    <w:rsid w:val="005C3BF7"/>
    <w:rsid w:val="005D5E3F"/>
    <w:rsid w:val="005D69CD"/>
    <w:rsid w:val="005D7F74"/>
    <w:rsid w:val="005E20B4"/>
    <w:rsid w:val="00613A7D"/>
    <w:rsid w:val="00636521"/>
    <w:rsid w:val="00656C69"/>
    <w:rsid w:val="0067358D"/>
    <w:rsid w:val="006805F4"/>
    <w:rsid w:val="006931C2"/>
    <w:rsid w:val="006A353A"/>
    <w:rsid w:val="006A382E"/>
    <w:rsid w:val="006F79AC"/>
    <w:rsid w:val="00715795"/>
    <w:rsid w:val="00717F96"/>
    <w:rsid w:val="00780119"/>
    <w:rsid w:val="0078308B"/>
    <w:rsid w:val="00790E93"/>
    <w:rsid w:val="00795E13"/>
    <w:rsid w:val="007A531E"/>
    <w:rsid w:val="007D2A9E"/>
    <w:rsid w:val="007F3E9B"/>
    <w:rsid w:val="007F44D0"/>
    <w:rsid w:val="007F5F98"/>
    <w:rsid w:val="00807D31"/>
    <w:rsid w:val="00865E92"/>
    <w:rsid w:val="00886E98"/>
    <w:rsid w:val="00892A59"/>
    <w:rsid w:val="00892E02"/>
    <w:rsid w:val="00897840"/>
    <w:rsid w:val="008A6BB3"/>
    <w:rsid w:val="008A799A"/>
    <w:rsid w:val="008D19D2"/>
    <w:rsid w:val="00910D01"/>
    <w:rsid w:val="00937595"/>
    <w:rsid w:val="009677BC"/>
    <w:rsid w:val="00974743"/>
    <w:rsid w:val="00993C8E"/>
    <w:rsid w:val="009E7FC6"/>
    <w:rsid w:val="00A53226"/>
    <w:rsid w:val="00A91B8F"/>
    <w:rsid w:val="00AB1996"/>
    <w:rsid w:val="00AD54F3"/>
    <w:rsid w:val="00AE3F61"/>
    <w:rsid w:val="00AF51BE"/>
    <w:rsid w:val="00B05BDF"/>
    <w:rsid w:val="00B173B4"/>
    <w:rsid w:val="00B208A7"/>
    <w:rsid w:val="00B27E33"/>
    <w:rsid w:val="00B318F6"/>
    <w:rsid w:val="00B554B9"/>
    <w:rsid w:val="00BA6A5B"/>
    <w:rsid w:val="00BC341A"/>
    <w:rsid w:val="00BC4BD8"/>
    <w:rsid w:val="00BD647F"/>
    <w:rsid w:val="00BD7227"/>
    <w:rsid w:val="00C0233A"/>
    <w:rsid w:val="00C34CC6"/>
    <w:rsid w:val="00C57B4E"/>
    <w:rsid w:val="00C833B6"/>
    <w:rsid w:val="00CA1C10"/>
    <w:rsid w:val="00CA2C8C"/>
    <w:rsid w:val="00CA478D"/>
    <w:rsid w:val="00CF2F53"/>
    <w:rsid w:val="00D05C35"/>
    <w:rsid w:val="00D4434C"/>
    <w:rsid w:val="00D71800"/>
    <w:rsid w:val="00DA01A0"/>
    <w:rsid w:val="00DA25B0"/>
    <w:rsid w:val="00DB022E"/>
    <w:rsid w:val="00DB0371"/>
    <w:rsid w:val="00DB3BA7"/>
    <w:rsid w:val="00DB716D"/>
    <w:rsid w:val="00E0689A"/>
    <w:rsid w:val="00E52E29"/>
    <w:rsid w:val="00E853BA"/>
    <w:rsid w:val="00E87201"/>
    <w:rsid w:val="00E96F76"/>
    <w:rsid w:val="00E973C5"/>
    <w:rsid w:val="00E97C5D"/>
    <w:rsid w:val="00EA0BDA"/>
    <w:rsid w:val="00EA44BE"/>
    <w:rsid w:val="00EA7FE6"/>
    <w:rsid w:val="00EB12F4"/>
    <w:rsid w:val="00EF76D8"/>
    <w:rsid w:val="00F03535"/>
    <w:rsid w:val="00F04621"/>
    <w:rsid w:val="00F36E50"/>
    <w:rsid w:val="00F4313C"/>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8E6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1190028033">
      <w:bodyDiv w:val="1"/>
      <w:marLeft w:val="0"/>
      <w:marRight w:val="0"/>
      <w:marTop w:val="0"/>
      <w:marBottom w:val="0"/>
      <w:divBdr>
        <w:top w:val="none" w:sz="0" w:space="0" w:color="auto"/>
        <w:left w:val="none" w:sz="0" w:space="0" w:color="auto"/>
        <w:bottom w:val="none" w:sz="0" w:space="0" w:color="auto"/>
        <w:right w:val="none" w:sz="0" w:space="0" w:color="auto"/>
      </w:divBdr>
    </w:div>
    <w:div w:id="192020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_vana@mzv.cz" TargetMode="External"/><Relationship Id="rId13" Type="http://schemas.openxmlformats.org/officeDocument/2006/relationships/hyperlink" Target="mailto:lubos.marek@mze.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tom_lukasov@mzv.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rocerygazette.co.uk/2022/11/16/food-waste-wrap-surve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ena_leopoldova@mzv.cz" TargetMode="External"/><Relationship Id="rId5" Type="http://schemas.openxmlformats.org/officeDocument/2006/relationships/webSettings" Target="webSettings.xml"/><Relationship Id="rId15" Type="http://schemas.openxmlformats.org/officeDocument/2006/relationships/hyperlink" Target="mailto:uktrade@mze.cz" TargetMode="External"/><Relationship Id="rId10" Type="http://schemas.openxmlformats.org/officeDocument/2006/relationships/hyperlink" Target="mailto:petr_sochor@mzv.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ukas_zamrzla@mzv.cz" TargetMode="External"/><Relationship Id="rId14" Type="http://schemas.openxmlformats.org/officeDocument/2006/relationships/hyperlink" Target="mailto:commerce_hanoi@mz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C605D1-1501-4BF2-BEAD-8FE942EC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1</TotalTime>
  <Pages>5</Pages>
  <Words>2214</Words>
  <Characters>13069</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15253</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2</cp:revision>
  <dcterms:created xsi:type="dcterms:W3CDTF">2022-11-21T10:17:00Z</dcterms:created>
  <dcterms:modified xsi:type="dcterms:W3CDTF">2022-11-21T10:17:00Z</dcterms:modified>
</cp:coreProperties>
</file>