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4D3C" w14:textId="77777777"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D66EC0">
        <w:rPr>
          <w:rFonts w:ascii="Arial" w:hAnsi="Arial" w:cs="Arial"/>
          <w:noProof/>
        </w:rPr>
        <w:t>pátek 1. července 2022</w:t>
      </w:r>
      <w:r w:rsidR="00035FAD" w:rsidRPr="00937595">
        <w:rPr>
          <w:rFonts w:ascii="Arial" w:hAnsi="Arial" w:cs="Arial"/>
        </w:rPr>
        <w:fldChar w:fldCharType="end"/>
      </w:r>
    </w:p>
    <w:p w14:paraId="6C44A5ED"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209E589B" w14:textId="77777777" w:rsidR="00260021"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75B9EE2C" w14:textId="77777777"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78F31334" w14:textId="77777777" w:rsidR="004C2F7E" w:rsidRPr="004C2F7E" w:rsidRDefault="004C2F7E" w:rsidP="004C2F7E">
      <w:pPr>
        <w:pStyle w:val="Nadpis3"/>
        <w:spacing w:line="276" w:lineRule="auto"/>
      </w:pPr>
      <w:r w:rsidRPr="004C2F7E">
        <w:t>Sektor rychloobrátkového zboží v Číně v roce 2021 a vyhlídky pro letošní rok</w:t>
      </w:r>
    </w:p>
    <w:p w14:paraId="2034B099" w14:textId="77777777" w:rsidR="004C2F7E" w:rsidRDefault="004C2F7E" w:rsidP="004C2F7E">
      <w:pPr>
        <w:pStyle w:val="Bezmezer"/>
        <w:spacing w:line="276" w:lineRule="auto"/>
        <w:jc w:val="both"/>
        <w:rPr>
          <w:rFonts w:ascii="Arial" w:hAnsi="Arial" w:cs="Arial"/>
        </w:rPr>
      </w:pPr>
      <w:r>
        <w:rPr>
          <w:rFonts w:ascii="Arial" w:hAnsi="Arial" w:cs="Arial"/>
        </w:rPr>
        <w:t xml:space="preserve">Poradenská firma </w:t>
      </w:r>
      <w:proofErr w:type="spellStart"/>
      <w:r>
        <w:rPr>
          <w:rFonts w:ascii="Arial" w:hAnsi="Arial" w:cs="Arial"/>
        </w:rPr>
        <w:t>Bain</w:t>
      </w:r>
      <w:proofErr w:type="spellEnd"/>
      <w:r>
        <w:rPr>
          <w:rFonts w:ascii="Arial" w:hAnsi="Arial" w:cs="Arial"/>
        </w:rPr>
        <w:t xml:space="preserve"> &amp; </w:t>
      </w:r>
      <w:proofErr w:type="spellStart"/>
      <w:r>
        <w:rPr>
          <w:rFonts w:ascii="Arial" w:hAnsi="Arial" w:cs="Arial"/>
        </w:rPr>
        <w:t>Company</w:t>
      </w:r>
      <w:proofErr w:type="spellEnd"/>
      <w:r>
        <w:rPr>
          <w:rFonts w:ascii="Arial" w:hAnsi="Arial" w:cs="Arial"/>
        </w:rPr>
        <w:t xml:space="preserve"> společně s </w:t>
      </w:r>
      <w:proofErr w:type="spellStart"/>
      <w:r>
        <w:rPr>
          <w:rFonts w:ascii="Arial" w:hAnsi="Arial" w:cs="Arial"/>
        </w:rPr>
        <w:t>Kantar</w:t>
      </w:r>
      <w:proofErr w:type="spellEnd"/>
      <w:r>
        <w:rPr>
          <w:rFonts w:ascii="Arial" w:hAnsi="Arial" w:cs="Arial"/>
        </w:rPr>
        <w:t xml:space="preserve"> </w:t>
      </w:r>
      <w:proofErr w:type="spellStart"/>
      <w:r>
        <w:rPr>
          <w:rFonts w:ascii="Arial" w:hAnsi="Arial" w:cs="Arial"/>
        </w:rPr>
        <w:t>Worldpanel</w:t>
      </w:r>
      <w:proofErr w:type="spellEnd"/>
      <w:r>
        <w:rPr>
          <w:rFonts w:ascii="Arial" w:hAnsi="Arial" w:cs="Arial"/>
        </w:rPr>
        <w:t xml:space="preserve"> zpracovaly report zabývající se čínskými spotřebitelskými trendy v sektoru rychloobrátkového spotřebního zboží. Celkový objem jejich prodejů za rok 2021 vzrostl o 3,1 %, ale zaostával za růstem čínského HDP. Průměrná prodejní cena byla však meziročně nižší o 0,9 %.</w:t>
      </w:r>
    </w:p>
    <w:p w14:paraId="2067970E" w14:textId="77777777" w:rsidR="004C2F7E" w:rsidRDefault="004C2F7E" w:rsidP="004C2F7E">
      <w:pPr>
        <w:pStyle w:val="Bezmezer"/>
        <w:spacing w:line="276" w:lineRule="auto"/>
        <w:jc w:val="both"/>
        <w:rPr>
          <w:rFonts w:ascii="Arial" w:hAnsi="Arial" w:cs="Arial"/>
        </w:rPr>
      </w:pPr>
      <w:r>
        <w:rPr>
          <w:rFonts w:ascii="Arial" w:hAnsi="Arial" w:cs="Arial"/>
        </w:rPr>
        <w:t xml:space="preserve">Report uvádí, že po </w:t>
      </w:r>
      <w:proofErr w:type="gramStart"/>
      <w:r>
        <w:rPr>
          <w:rFonts w:ascii="Arial" w:hAnsi="Arial" w:cs="Arial"/>
        </w:rPr>
        <w:t>4,1%</w:t>
      </w:r>
      <w:proofErr w:type="gramEnd"/>
      <w:r>
        <w:rPr>
          <w:rFonts w:ascii="Arial" w:hAnsi="Arial" w:cs="Arial"/>
        </w:rPr>
        <w:t xml:space="preserve"> propadu v roce 2020 zaznamenaly nápoje v roce 2021 růst o 5,9 %. Nejvýrazněji rostly sycené nápoje, jejichž prodaná hodnota stoupla o 16,7 %. Balené potraviny na druhou stranu v minulém roce zaznamenaly propad, objem jejich prodejů klesl o 2 %, zatímco jejich průměrná prodejní cena stoupla o 0,8 %. Například prodej instantních nudlí v tomto období klesl o 9 % díky tomu, že se lidé přestali zásobit během klidnějšího období pandemie.</w:t>
      </w:r>
    </w:p>
    <w:p w14:paraId="411AB3C6" w14:textId="77777777" w:rsidR="004C2F7E" w:rsidRDefault="004C2F7E" w:rsidP="004C2F7E">
      <w:pPr>
        <w:pStyle w:val="Bezmezer"/>
        <w:spacing w:line="276" w:lineRule="auto"/>
        <w:jc w:val="both"/>
        <w:rPr>
          <w:rFonts w:ascii="Arial" w:hAnsi="Arial" w:cs="Arial"/>
        </w:rPr>
      </w:pPr>
      <w:r>
        <w:rPr>
          <w:rFonts w:ascii="Arial" w:hAnsi="Arial" w:cs="Arial"/>
        </w:rPr>
        <w:t xml:space="preserve">Report dále uvádí, že čínští spotřebitelé vykazují větší cenovou citlivost. Při nákupech vyčkávají na speciální akce, kdy se jimi požadované zboží prodává se slevou, nebo v případě okamžité potřeby sáhnou po levnějších variantách produktů. Zároveň více využívají online platformy umožňující hromadné, tzv. komunitní, nákupy, díky čemuž mohou požívat množstevních slev. </w:t>
      </w:r>
    </w:p>
    <w:p w14:paraId="386F9BE8" w14:textId="77777777" w:rsidR="004C2F7E" w:rsidRDefault="004C2F7E" w:rsidP="004C2F7E">
      <w:pPr>
        <w:pStyle w:val="Bezmezer"/>
        <w:spacing w:line="276" w:lineRule="auto"/>
        <w:jc w:val="both"/>
        <w:rPr>
          <w:rFonts w:ascii="Arial" w:hAnsi="Arial" w:cs="Arial"/>
        </w:rPr>
      </w:pPr>
      <w:r>
        <w:rPr>
          <w:rFonts w:ascii="Arial" w:hAnsi="Arial" w:cs="Arial"/>
        </w:rPr>
        <w:t>Tržní podíl u zkoumaných produktových kategorií se celkově zvýšil ve prospěch domácích značek na úkor těch zahraničních. Avšak zatímco se domácí firmy zaměřují na růst objemů prodejů, zahraniční firmy se zaměřují na prémiový segment s vyšší prodejní cenou. Letošní rok bude pro tento sektor v Číně turbulentní a s velkým množstvím nejistoty.</w:t>
      </w:r>
    </w:p>
    <w:p w14:paraId="2CBCD91E" w14:textId="77777777" w:rsidR="00A519C7" w:rsidRPr="00A519C7" w:rsidRDefault="00A519C7" w:rsidP="00A519C7">
      <w:pPr>
        <w:keepNext/>
        <w:pBdr>
          <w:top w:val="single" w:sz="4" w:space="1" w:color="auto"/>
          <w:left w:val="single" w:sz="4" w:space="4" w:color="auto"/>
          <w:bottom w:val="single" w:sz="4" w:space="1" w:color="auto"/>
          <w:right w:val="single" w:sz="4" w:space="4" w:color="auto"/>
        </w:pBdr>
        <w:spacing w:before="240" w:after="60" w:line="276" w:lineRule="auto"/>
        <w:jc w:val="both"/>
        <w:outlineLvl w:val="3"/>
        <w:rPr>
          <w:rFonts w:eastAsiaTheme="minorEastAsia" w:cs="Arial"/>
          <w:b/>
          <w:bCs/>
          <w:sz w:val="28"/>
          <w:szCs w:val="28"/>
        </w:rPr>
      </w:pPr>
      <w:r w:rsidRPr="00A519C7">
        <w:rPr>
          <w:rFonts w:eastAsiaTheme="minorEastAsia" w:cs="Arial"/>
          <w:b/>
          <w:bCs/>
          <w:sz w:val="28"/>
          <w:szCs w:val="28"/>
        </w:rPr>
        <w:t>SRBSKO</w:t>
      </w:r>
    </w:p>
    <w:p w14:paraId="63E21276" w14:textId="77777777" w:rsidR="00A519C7" w:rsidRPr="00A519C7" w:rsidRDefault="00A519C7" w:rsidP="00A519C7">
      <w:pPr>
        <w:pBdr>
          <w:top w:val="single" w:sz="4" w:space="1" w:color="auto"/>
          <w:left w:val="single" w:sz="4" w:space="4" w:color="auto"/>
          <w:bottom w:val="single" w:sz="4" w:space="1" w:color="auto"/>
          <w:right w:val="single" w:sz="4" w:space="4" w:color="auto"/>
        </w:pBdr>
        <w:spacing w:line="276" w:lineRule="auto"/>
        <w:jc w:val="both"/>
        <w:rPr>
          <w:rFonts w:cs="Arial"/>
        </w:rPr>
      </w:pPr>
      <w:r w:rsidRPr="00A519C7">
        <w:rPr>
          <w:rFonts w:cs="Arial"/>
        </w:rPr>
        <w:t xml:space="preserve">Vladimír Váňa, Zemědělský diplomat, velvyslanectví ČR v Bělehradě </w:t>
      </w:r>
    </w:p>
    <w:p w14:paraId="72EB2C67" w14:textId="77777777" w:rsidR="00A519C7" w:rsidRPr="00A519C7" w:rsidRDefault="00A519C7" w:rsidP="00A519C7">
      <w:pPr>
        <w:pBdr>
          <w:top w:val="single" w:sz="4" w:space="1" w:color="auto"/>
          <w:left w:val="single" w:sz="4" w:space="4" w:color="auto"/>
          <w:bottom w:val="single" w:sz="4" w:space="1" w:color="auto"/>
          <w:right w:val="single" w:sz="4" w:space="4" w:color="auto"/>
        </w:pBdr>
        <w:spacing w:line="276" w:lineRule="auto"/>
        <w:jc w:val="both"/>
        <w:rPr>
          <w:rFonts w:cs="Arial"/>
        </w:rPr>
      </w:pPr>
      <w:proofErr w:type="gramStart"/>
      <w:r w:rsidRPr="00A519C7">
        <w:rPr>
          <w:rFonts w:cs="Arial"/>
        </w:rPr>
        <w:t>Mob.:+</w:t>
      </w:r>
      <w:proofErr w:type="gramEnd"/>
      <w:r w:rsidRPr="00A519C7">
        <w:rPr>
          <w:rFonts w:cs="Arial"/>
        </w:rPr>
        <w:t xml:space="preserve">381  63 388931, e-mail: </w:t>
      </w:r>
      <w:hyperlink r:id="rId9" w:history="1">
        <w:r w:rsidRPr="00A519C7">
          <w:rPr>
            <w:rFonts w:cs="Arial"/>
            <w:color w:val="0000FF"/>
            <w:u w:val="single"/>
          </w:rPr>
          <w:t>vladimir_vana@mzv.cz</w:t>
        </w:r>
      </w:hyperlink>
      <w:r w:rsidRPr="00A519C7">
        <w:rPr>
          <w:rFonts w:cs="Arial"/>
        </w:rPr>
        <w:t xml:space="preserve"> </w:t>
      </w:r>
    </w:p>
    <w:p w14:paraId="43136F11" w14:textId="77777777" w:rsidR="00A519C7" w:rsidRPr="00A519C7" w:rsidRDefault="00A519C7" w:rsidP="00A519C7">
      <w:pPr>
        <w:pStyle w:val="Nadpis3"/>
        <w:spacing w:line="276" w:lineRule="auto"/>
      </w:pPr>
      <w:r w:rsidRPr="00A519C7">
        <w:t>SRBSKO – padá cena pšenice</w:t>
      </w:r>
    </w:p>
    <w:p w14:paraId="5B98BE8F" w14:textId="77777777" w:rsidR="00A519C7" w:rsidRDefault="00A519C7" w:rsidP="00A519C7">
      <w:pPr>
        <w:pStyle w:val="Bezmezer"/>
        <w:spacing w:line="276" w:lineRule="auto"/>
        <w:jc w:val="both"/>
        <w:rPr>
          <w:rFonts w:ascii="Arial" w:hAnsi="Arial" w:cs="Arial"/>
        </w:rPr>
      </w:pPr>
      <w:r>
        <w:rPr>
          <w:rFonts w:ascii="Arial" w:hAnsi="Arial" w:cs="Arial"/>
        </w:rPr>
        <w:t>Omezení vývozu pšenice z počátku tohoto roku způsobilo, že Srbsko má na počátku sklizně plné sýpky a není kam dávat novu úrodu. Jednotliví zemědělci, proto budou muset prodávat nově sklizenou pšenici hned po sklizni, kdy je cena nejnižší. V Srbsku klesla cena pšenice za poslední měsíc z 0,43 EUR/kg na 0,26 - 0,30 EUR/kg a očekává se další pokles. Nízká výkupní cena však působí komplikace pěstitelům. Na jejich nátlak rozhodla srbská vláda na svém posledním zasedání o intervenčním nákupu 130 tis. tun pšenice, za cenu 0,34 EUR/kg, do Státních hmotných rezerv. Toto opatření má za cíl zastavit pokles ceny na srbském trhu. Sklizeň pšenice je v Srbsku v plném proudu a očekává se, že letos se sklidí kolem 3 miliónů tun. To znamená, že Srbsko bude mít více než jednou tolik, než kolik činí jeho roční spotřeba (cca. 1,5 miliónu tun). Přesná data o letošní sklizni pšenice budou známa přibližně za dva týdny, kdy žně</w:t>
      </w:r>
      <w:r w:rsidRPr="00B90DC7">
        <w:rPr>
          <w:rFonts w:ascii="Arial" w:hAnsi="Arial" w:cs="Arial"/>
        </w:rPr>
        <w:t xml:space="preserve"> </w:t>
      </w:r>
      <w:r>
        <w:rPr>
          <w:rFonts w:ascii="Arial" w:hAnsi="Arial" w:cs="Arial"/>
        </w:rPr>
        <w:t>končí.</w:t>
      </w:r>
    </w:p>
    <w:p w14:paraId="0DD3568F" w14:textId="77777777" w:rsidR="00A519C7" w:rsidRPr="00A26E0F" w:rsidRDefault="00A519C7" w:rsidP="00A519C7">
      <w:pPr>
        <w:pStyle w:val="Bezmezer"/>
        <w:jc w:val="both"/>
        <w:rPr>
          <w:rFonts w:ascii="Arial" w:hAnsi="Arial" w:cs="Arial"/>
        </w:rPr>
      </w:pPr>
    </w:p>
    <w:p w14:paraId="7FAC60EC" w14:textId="77777777" w:rsidR="00A519C7" w:rsidRPr="00A519C7" w:rsidRDefault="00A519C7" w:rsidP="00A519C7">
      <w:pPr>
        <w:pStyle w:val="Nadpis3"/>
        <w:spacing w:line="276" w:lineRule="auto"/>
      </w:pPr>
      <w:r w:rsidRPr="00A519C7">
        <w:lastRenderedPageBreak/>
        <w:t>SRBSKO – prodloužení omezení maloobchodních cen u základních potravinářských produktů</w:t>
      </w:r>
    </w:p>
    <w:p w14:paraId="130F27B0" w14:textId="77777777" w:rsidR="00A519C7" w:rsidRDefault="00A519C7" w:rsidP="00A519C7">
      <w:pPr>
        <w:pStyle w:val="Bezmezer"/>
        <w:spacing w:line="276" w:lineRule="auto"/>
        <w:jc w:val="both"/>
        <w:rPr>
          <w:rFonts w:ascii="Arial" w:hAnsi="Arial" w:cs="Arial"/>
        </w:rPr>
      </w:pPr>
      <w:r>
        <w:rPr>
          <w:rFonts w:ascii="Arial" w:hAnsi="Arial" w:cs="Arial"/>
        </w:rPr>
        <w:t xml:space="preserve">Vláda Srbska na svém posledním zasedání přijala usnesení, ve kterém prodlužuje dočasné omezení maloobchodních cen u základních potravinářských produktů. Jedná se o mouku typu T-400 a T-500 v balení do 5 kg včetně, bílý cukr krystal, UHT mléko s 2,8 procenty tuku, jedlý slunečnicový olej a vepřové </w:t>
      </w:r>
      <w:proofErr w:type="gramStart"/>
      <w:r>
        <w:rPr>
          <w:rFonts w:ascii="Arial" w:hAnsi="Arial" w:cs="Arial"/>
        </w:rPr>
        <w:t>maso - kýtu</w:t>
      </w:r>
      <w:proofErr w:type="gramEnd"/>
      <w:r>
        <w:rPr>
          <w:rFonts w:ascii="Arial" w:hAnsi="Arial" w:cs="Arial"/>
        </w:rPr>
        <w:t xml:space="preserve">.  Omezení maloobchodních cen má za cíl zastavit nárůst cen těchto produktů, který má negativní dopad na životní standard obyvatel Srbska. </w:t>
      </w:r>
    </w:p>
    <w:p w14:paraId="4772386B" w14:textId="77777777" w:rsidR="00B94599" w:rsidRPr="00587417" w:rsidRDefault="00B94599" w:rsidP="00B94599">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03EB4488" w14:textId="77777777" w:rsidR="00B94599" w:rsidRDefault="00B94599" w:rsidP="00B94599">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Petr Ježek, Zemědělský diplomat velvyslanectví ČR ve Washingtonu, D. C., </w:t>
      </w:r>
    </w:p>
    <w:p w14:paraId="73B0B8D8" w14:textId="77777777" w:rsidR="00B94599" w:rsidRPr="00587417" w:rsidRDefault="00B94599" w:rsidP="00B94599">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+1 202 507-3859, Mob.: ČR: +420 601 558 079, </w:t>
      </w:r>
      <w:r>
        <w:rPr>
          <w:rFonts w:cs="Arial"/>
        </w:rPr>
        <w:t xml:space="preserve">e-mail: </w:t>
      </w:r>
      <w:hyperlink r:id="rId10" w:history="1">
        <w:r w:rsidRPr="00D4434C">
          <w:rPr>
            <w:rStyle w:val="Hypertextovodkaz"/>
          </w:rPr>
          <w:t>petr_jezek@mzv.cz</w:t>
        </w:r>
      </w:hyperlink>
      <w:r w:rsidRPr="00587417">
        <w:rPr>
          <w:rFonts w:cs="Arial"/>
        </w:rPr>
        <w:t xml:space="preserve"> </w:t>
      </w:r>
    </w:p>
    <w:p w14:paraId="5DB03373" w14:textId="77777777" w:rsidR="00A519C7" w:rsidRPr="00A519C7" w:rsidRDefault="00A519C7" w:rsidP="00A519C7">
      <w:pPr>
        <w:pStyle w:val="Nadpis3"/>
        <w:spacing w:line="276" w:lineRule="auto"/>
      </w:pPr>
      <w:r w:rsidRPr="00A519C7">
        <w:t>Nová procedura při vývozu do USA – identifikace vývozce u FDA</w:t>
      </w:r>
    </w:p>
    <w:p w14:paraId="4BB29BB8" w14:textId="77777777" w:rsidR="00A519C7" w:rsidRDefault="00A519C7" w:rsidP="00A519C7">
      <w:pPr>
        <w:pStyle w:val="Bezmezer"/>
        <w:spacing w:line="276" w:lineRule="auto"/>
        <w:jc w:val="both"/>
        <w:rPr>
          <w:rFonts w:ascii="Arial" w:hAnsi="Arial" w:cs="Arial"/>
        </w:rPr>
      </w:pPr>
      <w:r>
        <w:rPr>
          <w:rFonts w:ascii="Arial" w:hAnsi="Arial" w:cs="Arial"/>
        </w:rPr>
        <w:t xml:space="preserve">Již od října 2020 platí povinnost pro vývozce potravin do USA mít jedinečný identifikační kód subjektu spojený se svou registrací u dozorového orgánu Food and </w:t>
      </w:r>
      <w:proofErr w:type="spellStart"/>
      <w:r>
        <w:rPr>
          <w:rFonts w:ascii="Arial" w:hAnsi="Arial" w:cs="Arial"/>
        </w:rPr>
        <w:t>Drug</w:t>
      </w:r>
      <w:proofErr w:type="spellEnd"/>
      <w:r>
        <w:rPr>
          <w:rFonts w:ascii="Arial" w:hAnsi="Arial" w:cs="Arial"/>
        </w:rPr>
        <w:t xml:space="preserve"> </w:t>
      </w:r>
      <w:proofErr w:type="spellStart"/>
      <w:r>
        <w:rPr>
          <w:rFonts w:ascii="Arial" w:hAnsi="Arial" w:cs="Arial"/>
        </w:rPr>
        <w:t>Administration</w:t>
      </w:r>
      <w:proofErr w:type="spellEnd"/>
      <w:r>
        <w:rPr>
          <w:rFonts w:ascii="Arial" w:hAnsi="Arial" w:cs="Arial"/>
        </w:rPr>
        <w:t xml:space="preserve"> (FDA – Úřad pro potraviny a léčiva). Tímto kódem je míněno tzv. číslo DUNS – </w:t>
      </w:r>
      <w:r w:rsidRPr="00370538">
        <w:rPr>
          <w:rFonts w:ascii="Arial" w:hAnsi="Arial" w:cs="Arial"/>
        </w:rPr>
        <w:t xml:space="preserve">Data Universal </w:t>
      </w:r>
      <w:proofErr w:type="spellStart"/>
      <w:r w:rsidRPr="00370538">
        <w:rPr>
          <w:rFonts w:ascii="Arial" w:hAnsi="Arial" w:cs="Arial"/>
        </w:rPr>
        <w:t>Number</w:t>
      </w:r>
      <w:proofErr w:type="spellEnd"/>
      <w:r w:rsidRPr="00370538">
        <w:rPr>
          <w:rFonts w:ascii="Arial" w:hAnsi="Arial" w:cs="Arial"/>
        </w:rPr>
        <w:t xml:space="preserve"> </w:t>
      </w:r>
      <w:proofErr w:type="spellStart"/>
      <w:r w:rsidRPr="00370538">
        <w:rPr>
          <w:rFonts w:ascii="Arial" w:hAnsi="Arial" w:cs="Arial"/>
        </w:rPr>
        <w:t>System</w:t>
      </w:r>
      <w:proofErr w:type="spellEnd"/>
      <w:r>
        <w:rPr>
          <w:rFonts w:ascii="Arial" w:hAnsi="Arial" w:cs="Arial"/>
        </w:rPr>
        <w:t xml:space="preserve">. Jde o </w:t>
      </w:r>
      <w:r w:rsidRPr="00370538">
        <w:rPr>
          <w:rFonts w:ascii="Arial" w:hAnsi="Arial" w:cs="Arial"/>
        </w:rPr>
        <w:t>jedinečné a univerzální devítimístné identifikační číslo, které se používá k</w:t>
      </w:r>
      <w:r>
        <w:rPr>
          <w:rFonts w:ascii="Arial" w:hAnsi="Arial" w:cs="Arial"/>
        </w:rPr>
        <w:t xml:space="preserve"> ověřování obchodních informací celosvětově působící společnosti </w:t>
      </w:r>
      <w:r w:rsidRPr="00370538">
        <w:rPr>
          <w:rFonts w:ascii="Arial" w:hAnsi="Arial" w:cs="Arial"/>
        </w:rPr>
        <w:t xml:space="preserve">Dun &amp; </w:t>
      </w:r>
      <w:proofErr w:type="spellStart"/>
      <w:r w:rsidRPr="00370538">
        <w:rPr>
          <w:rFonts w:ascii="Arial" w:hAnsi="Arial" w:cs="Arial"/>
        </w:rPr>
        <w:t>Bradstreet</w:t>
      </w:r>
      <w:proofErr w:type="spellEnd"/>
      <w:r>
        <w:rPr>
          <w:rFonts w:ascii="Arial" w:hAnsi="Arial" w:cs="Arial"/>
        </w:rPr>
        <w:t xml:space="preserve"> (</w:t>
      </w:r>
      <w:r w:rsidRPr="00370538">
        <w:rPr>
          <w:rFonts w:ascii="Arial" w:hAnsi="Arial" w:cs="Arial"/>
        </w:rPr>
        <w:t>D&amp;B</w:t>
      </w:r>
      <w:r>
        <w:rPr>
          <w:rFonts w:ascii="Arial" w:hAnsi="Arial" w:cs="Arial"/>
        </w:rPr>
        <w:t xml:space="preserve">). </w:t>
      </w:r>
    </w:p>
    <w:p w14:paraId="1E0CACA0" w14:textId="77777777" w:rsidR="00A519C7" w:rsidRPr="00370538" w:rsidRDefault="00A519C7" w:rsidP="00A519C7">
      <w:pPr>
        <w:pStyle w:val="Bezmezer"/>
        <w:spacing w:line="276" w:lineRule="auto"/>
        <w:jc w:val="both"/>
        <w:rPr>
          <w:rFonts w:ascii="Arial" w:hAnsi="Arial" w:cs="Arial"/>
        </w:rPr>
      </w:pPr>
      <w:r w:rsidRPr="00370538">
        <w:rPr>
          <w:rFonts w:ascii="Arial" w:hAnsi="Arial" w:cs="Arial"/>
        </w:rPr>
        <w:t xml:space="preserve">Úřad pro kontrolu potravin a léčiv </w:t>
      </w:r>
      <w:r>
        <w:rPr>
          <w:rFonts w:ascii="Arial" w:hAnsi="Arial" w:cs="Arial"/>
        </w:rPr>
        <w:t xml:space="preserve">před několika dny </w:t>
      </w:r>
      <w:r w:rsidRPr="00370538">
        <w:rPr>
          <w:rFonts w:ascii="Arial" w:hAnsi="Arial" w:cs="Arial"/>
        </w:rPr>
        <w:t>oznámil, že od 24. července</w:t>
      </w:r>
      <w:r>
        <w:rPr>
          <w:rFonts w:ascii="Arial" w:hAnsi="Arial" w:cs="Arial"/>
        </w:rPr>
        <w:t xml:space="preserve"> 2022</w:t>
      </w:r>
      <w:r w:rsidRPr="00370538">
        <w:rPr>
          <w:rFonts w:ascii="Arial" w:hAnsi="Arial" w:cs="Arial"/>
        </w:rPr>
        <w:t xml:space="preserve"> již nebude při vyplňování pole s číslem subjektu ve </w:t>
      </w:r>
      <w:r>
        <w:rPr>
          <w:rFonts w:ascii="Arial" w:hAnsi="Arial" w:cs="Arial"/>
        </w:rPr>
        <w:t xml:space="preserve">formulářích pro vývoz do USA </w:t>
      </w:r>
      <w:r w:rsidRPr="00370538">
        <w:rPr>
          <w:rFonts w:ascii="Arial" w:hAnsi="Arial" w:cs="Arial"/>
        </w:rPr>
        <w:t>akceptován identifikačn</w:t>
      </w:r>
      <w:r>
        <w:rPr>
          <w:rFonts w:ascii="Arial" w:hAnsi="Arial" w:cs="Arial"/>
        </w:rPr>
        <w:t>í kód subjektu "UNK" (neznámý). Používání tohoto kódu bylo dočasně povoleno</w:t>
      </w:r>
      <w:r w:rsidRPr="00370538">
        <w:rPr>
          <w:rFonts w:ascii="Arial" w:hAnsi="Arial" w:cs="Arial"/>
        </w:rPr>
        <w:t xml:space="preserve">, aby měli </w:t>
      </w:r>
      <w:r>
        <w:rPr>
          <w:rFonts w:ascii="Arial" w:hAnsi="Arial" w:cs="Arial"/>
        </w:rPr>
        <w:t xml:space="preserve">vývozci </w:t>
      </w:r>
      <w:r w:rsidRPr="00370538">
        <w:rPr>
          <w:rFonts w:ascii="Arial" w:hAnsi="Arial" w:cs="Arial"/>
        </w:rPr>
        <w:t>potravin v rámci programů ověřování zahraničních dodavatelů</w:t>
      </w:r>
      <w:r>
        <w:rPr>
          <w:rFonts w:ascii="Arial" w:hAnsi="Arial" w:cs="Arial"/>
        </w:rPr>
        <w:t xml:space="preserve"> (FSVP)</w:t>
      </w:r>
      <w:r w:rsidRPr="00370538">
        <w:rPr>
          <w:rFonts w:ascii="Arial" w:hAnsi="Arial" w:cs="Arial"/>
        </w:rPr>
        <w:t xml:space="preserve"> čas na získání platného čísla DUNS.</w:t>
      </w:r>
    </w:p>
    <w:p w14:paraId="6747343D" w14:textId="77777777" w:rsidR="00A519C7" w:rsidRPr="00370538" w:rsidRDefault="00A519C7" w:rsidP="00A519C7">
      <w:pPr>
        <w:pStyle w:val="Bezmezer"/>
        <w:spacing w:line="276" w:lineRule="auto"/>
        <w:jc w:val="both"/>
        <w:rPr>
          <w:rFonts w:ascii="Arial" w:hAnsi="Arial" w:cs="Arial"/>
        </w:rPr>
      </w:pPr>
      <w:r w:rsidRPr="00370538">
        <w:rPr>
          <w:rFonts w:ascii="Arial" w:hAnsi="Arial" w:cs="Arial"/>
        </w:rPr>
        <w:t xml:space="preserve">Pokud </w:t>
      </w:r>
      <w:r>
        <w:rPr>
          <w:rFonts w:ascii="Arial" w:hAnsi="Arial" w:cs="Arial"/>
        </w:rPr>
        <w:t xml:space="preserve">vývozce již </w:t>
      </w:r>
      <w:r w:rsidRPr="00370538">
        <w:rPr>
          <w:rFonts w:ascii="Arial" w:hAnsi="Arial" w:cs="Arial"/>
        </w:rPr>
        <w:t>číslo DUNS má</w:t>
      </w:r>
      <w:r>
        <w:rPr>
          <w:rFonts w:ascii="Arial" w:hAnsi="Arial" w:cs="Arial"/>
        </w:rPr>
        <w:t xml:space="preserve"> a používá</w:t>
      </w:r>
      <w:r w:rsidRPr="00370538">
        <w:rPr>
          <w:rFonts w:ascii="Arial" w:hAnsi="Arial" w:cs="Arial"/>
        </w:rPr>
        <w:t xml:space="preserve">, není třeba podnikat žádné další kroky. U </w:t>
      </w:r>
      <w:r>
        <w:rPr>
          <w:rFonts w:ascii="Arial" w:hAnsi="Arial" w:cs="Arial"/>
        </w:rPr>
        <w:t>firem s </w:t>
      </w:r>
      <w:r w:rsidRPr="00370538">
        <w:rPr>
          <w:rFonts w:ascii="Arial" w:hAnsi="Arial" w:cs="Arial"/>
        </w:rPr>
        <w:t xml:space="preserve">více čísly DUNS se použije </w:t>
      </w:r>
      <w:r>
        <w:rPr>
          <w:rFonts w:ascii="Arial" w:hAnsi="Arial" w:cs="Arial"/>
        </w:rPr>
        <w:t xml:space="preserve">vždy to </w:t>
      </w:r>
      <w:r w:rsidRPr="00370538">
        <w:rPr>
          <w:rFonts w:ascii="Arial" w:hAnsi="Arial" w:cs="Arial"/>
        </w:rPr>
        <w:t>číslo, které se vztahuje k místu, kde jsou vedeny záznamy</w:t>
      </w:r>
      <w:r>
        <w:rPr>
          <w:rFonts w:ascii="Arial" w:hAnsi="Arial" w:cs="Arial"/>
        </w:rPr>
        <w:t xml:space="preserve"> v rámci výše zmíněného FDA systému </w:t>
      </w:r>
      <w:proofErr w:type="spellStart"/>
      <w:r>
        <w:rPr>
          <w:rFonts w:ascii="Arial" w:hAnsi="Arial" w:cs="Arial"/>
        </w:rPr>
        <w:t>Foreign</w:t>
      </w:r>
      <w:proofErr w:type="spellEnd"/>
      <w:r>
        <w:rPr>
          <w:rFonts w:ascii="Arial" w:hAnsi="Arial" w:cs="Arial"/>
        </w:rPr>
        <w:t xml:space="preserve"> Supply </w:t>
      </w:r>
      <w:proofErr w:type="spellStart"/>
      <w:r>
        <w:rPr>
          <w:rFonts w:ascii="Arial" w:hAnsi="Arial" w:cs="Arial"/>
        </w:rPr>
        <w:t>Verification</w:t>
      </w:r>
      <w:proofErr w:type="spellEnd"/>
      <w:r>
        <w:rPr>
          <w:rFonts w:ascii="Arial" w:hAnsi="Arial" w:cs="Arial"/>
        </w:rPr>
        <w:t xml:space="preserve"> Program (</w:t>
      </w:r>
      <w:r w:rsidRPr="00370538">
        <w:rPr>
          <w:rFonts w:ascii="Arial" w:hAnsi="Arial" w:cs="Arial"/>
        </w:rPr>
        <w:t>FSVP</w:t>
      </w:r>
      <w:r>
        <w:rPr>
          <w:rFonts w:ascii="Arial" w:hAnsi="Arial" w:cs="Arial"/>
        </w:rPr>
        <w:t>) pro importéra v USA</w:t>
      </w:r>
      <w:r w:rsidRPr="00370538">
        <w:rPr>
          <w:rFonts w:ascii="Arial" w:hAnsi="Arial" w:cs="Arial"/>
        </w:rPr>
        <w:t>.</w:t>
      </w:r>
    </w:p>
    <w:p w14:paraId="31ABF841" w14:textId="77777777" w:rsidR="00A519C7" w:rsidRDefault="00A519C7" w:rsidP="00A519C7">
      <w:pPr>
        <w:spacing w:after="120" w:line="276" w:lineRule="auto"/>
        <w:contextualSpacing/>
        <w:jc w:val="both"/>
        <w:rPr>
          <w:rFonts w:cs="Arial"/>
        </w:rPr>
      </w:pPr>
      <w:r w:rsidRPr="00A519C7">
        <w:rPr>
          <w:rFonts w:eastAsiaTheme="minorHAnsi" w:cs="Arial"/>
        </w:rPr>
        <w:t>Firmy, které ještě nemají číslo DUNS, mohou požádat o jeho přidělení prostřednictvím portálu D&amp;B, ať už na stránce pro získání nového čísla (</w:t>
      </w:r>
      <w:hyperlink r:id="rId11" w:history="1">
        <w:r w:rsidRPr="00724A16">
          <w:rPr>
            <w:rStyle w:val="Hypertextovodkaz"/>
            <w:rFonts w:cs="Arial"/>
          </w:rPr>
          <w:t>na tomto odkazu</w:t>
        </w:r>
      </w:hyperlink>
      <w:r>
        <w:rPr>
          <w:rFonts w:cs="Arial"/>
        </w:rPr>
        <w:t>), případně na stránce</w:t>
      </w:r>
      <w:r w:rsidRPr="00370538">
        <w:rPr>
          <w:rFonts w:cs="Arial"/>
        </w:rPr>
        <w:t xml:space="preserve"> pro vyhledávání informací o bezpečnosti dovozu</w:t>
      </w:r>
      <w:r>
        <w:rPr>
          <w:rFonts w:cs="Arial"/>
        </w:rPr>
        <w:t xml:space="preserve">, kde je možné rovněž vyhledávat čísla DUNS či </w:t>
      </w:r>
      <w:r w:rsidRPr="00370538">
        <w:rPr>
          <w:rFonts w:cs="Arial"/>
        </w:rPr>
        <w:t xml:space="preserve">žádat </w:t>
      </w:r>
      <w:r>
        <w:rPr>
          <w:rFonts w:cs="Arial"/>
        </w:rPr>
        <w:t>o aktualizaci stávajícího čísla (</w:t>
      </w:r>
      <w:hyperlink r:id="rId12" w:history="1">
        <w:r w:rsidRPr="00A0617B">
          <w:rPr>
            <w:rStyle w:val="Hypertextovodkaz"/>
            <w:rFonts w:cs="Arial"/>
          </w:rPr>
          <w:t>zde klikněte pro odkaz</w:t>
        </w:r>
      </w:hyperlink>
      <w:r>
        <w:rPr>
          <w:rFonts w:cs="Arial"/>
        </w:rPr>
        <w:t>).</w:t>
      </w:r>
    </w:p>
    <w:p w14:paraId="2D5FA543" w14:textId="77777777" w:rsidR="00A519C7" w:rsidRPr="00370538" w:rsidRDefault="00A519C7" w:rsidP="00A519C7">
      <w:pPr>
        <w:spacing w:after="120" w:line="276" w:lineRule="auto"/>
        <w:contextualSpacing/>
        <w:jc w:val="both"/>
        <w:rPr>
          <w:rFonts w:cs="Arial"/>
        </w:rPr>
      </w:pPr>
      <w:r>
        <w:rPr>
          <w:rFonts w:cs="Arial"/>
        </w:rPr>
        <w:t>Konečný termín pro registraci platného DUNS čísla u FDA je 31. prosinec 2022. Po tomto datu již nebude zboží neidentifikovaného podniku vpuštěno do USA.</w:t>
      </w:r>
    </w:p>
    <w:p w14:paraId="4953D867"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30A1B1D3" w14:textId="77777777" w:rsidR="00216114"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462FAD4A" w14:textId="77777777"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3" w:history="1">
        <w:r w:rsidRPr="00D4434C">
          <w:rPr>
            <w:rStyle w:val="Hypertextovodkaz"/>
          </w:rPr>
          <w:t>irena_leopoldova@mzv.cz</w:t>
        </w:r>
      </w:hyperlink>
      <w:r w:rsidR="00D4434C">
        <w:t xml:space="preserve"> </w:t>
      </w:r>
    </w:p>
    <w:p w14:paraId="2E17CE38" w14:textId="77777777" w:rsidR="004C2F7E" w:rsidRPr="004C2F7E" w:rsidRDefault="004C2F7E" w:rsidP="004C2F7E">
      <w:pPr>
        <w:pStyle w:val="Nadpis3"/>
        <w:spacing w:line="276" w:lineRule="auto"/>
      </w:pPr>
      <w:r w:rsidRPr="004C2F7E">
        <w:t>Japonští výrobci piva recyklací odpadu získávají nové výrobky</w:t>
      </w:r>
    </w:p>
    <w:p w14:paraId="624F081E" w14:textId="77777777" w:rsidR="004C2F7E" w:rsidRPr="004C2F7E" w:rsidRDefault="004C2F7E" w:rsidP="004C2F7E">
      <w:pPr>
        <w:pStyle w:val="Bezmezer"/>
        <w:spacing w:line="276" w:lineRule="auto"/>
        <w:jc w:val="both"/>
        <w:rPr>
          <w:rFonts w:ascii="Arial" w:hAnsi="Arial" w:cs="Arial"/>
        </w:rPr>
      </w:pPr>
      <w:r w:rsidRPr="004C2F7E">
        <w:rPr>
          <w:rFonts w:ascii="Arial" w:hAnsi="Arial" w:cs="Arial"/>
        </w:rPr>
        <w:t xml:space="preserve">Pivovar </w:t>
      </w:r>
      <w:proofErr w:type="spellStart"/>
      <w:r w:rsidRPr="004C2F7E">
        <w:rPr>
          <w:rFonts w:ascii="Arial" w:hAnsi="Arial" w:cs="Arial"/>
        </w:rPr>
        <w:t>Sapporo</w:t>
      </w:r>
      <w:proofErr w:type="spellEnd"/>
      <w:r w:rsidRPr="004C2F7E">
        <w:rPr>
          <w:rFonts w:ascii="Arial" w:hAnsi="Arial" w:cs="Arial"/>
        </w:rPr>
        <w:t xml:space="preserve">, jeden ze čtyř hlavních pivovarů v Japonsku a také významný odběratel českého chmele, zahájil produkci výrobků zdánlivě nesouvisejících s </w:t>
      </w:r>
      <w:proofErr w:type="gramStart"/>
      <w:r w:rsidRPr="004C2F7E">
        <w:rPr>
          <w:rFonts w:ascii="Arial" w:hAnsi="Arial" w:cs="Arial"/>
        </w:rPr>
        <w:t>pivem - džínů</w:t>
      </w:r>
      <w:proofErr w:type="gramEnd"/>
      <w:r w:rsidRPr="004C2F7E">
        <w:rPr>
          <w:rFonts w:ascii="Arial" w:hAnsi="Arial" w:cs="Arial"/>
        </w:rPr>
        <w:t xml:space="preserve">. Na výrobu džínoviny používá mláto, chmelové stonky a listy, tedy odpad získaný </w:t>
      </w:r>
      <w:proofErr w:type="gramStart"/>
      <w:r w:rsidRPr="004C2F7E">
        <w:rPr>
          <w:rFonts w:ascii="Arial" w:hAnsi="Arial" w:cs="Arial"/>
        </w:rPr>
        <w:t>během  vaření</w:t>
      </w:r>
      <w:proofErr w:type="gramEnd"/>
      <w:r w:rsidRPr="004C2F7E">
        <w:rPr>
          <w:rFonts w:ascii="Arial" w:hAnsi="Arial" w:cs="Arial"/>
        </w:rPr>
        <w:t xml:space="preserve"> piva.</w:t>
      </w:r>
    </w:p>
    <w:p w14:paraId="0CF75592" w14:textId="77777777" w:rsidR="004C2F7E" w:rsidRPr="004C2F7E" w:rsidRDefault="004C2F7E" w:rsidP="004C2F7E">
      <w:pPr>
        <w:pStyle w:val="Bezmezer"/>
        <w:spacing w:line="276" w:lineRule="auto"/>
        <w:jc w:val="both"/>
        <w:rPr>
          <w:rFonts w:ascii="Arial" w:hAnsi="Arial" w:cs="Arial"/>
        </w:rPr>
      </w:pPr>
      <w:r w:rsidRPr="004C2F7E">
        <w:rPr>
          <w:rFonts w:ascii="Arial" w:hAnsi="Arial" w:cs="Arial"/>
        </w:rPr>
        <w:t xml:space="preserve">Jediným problémem, na nějž pivovar narazil, byla potřeba většího množství odpadu, který by mohl přeměnit na nový produkt. Pivovar </w:t>
      </w:r>
      <w:proofErr w:type="spellStart"/>
      <w:r w:rsidRPr="004C2F7E">
        <w:rPr>
          <w:rFonts w:ascii="Arial" w:hAnsi="Arial" w:cs="Arial"/>
        </w:rPr>
        <w:t>Sapporo</w:t>
      </w:r>
      <w:proofErr w:type="spellEnd"/>
      <w:r w:rsidRPr="004C2F7E">
        <w:rPr>
          <w:rFonts w:ascii="Arial" w:hAnsi="Arial" w:cs="Arial"/>
        </w:rPr>
        <w:t xml:space="preserve"> v dubnu letošního roku přidal do nabídky svého internetového obchodu 30 kusů kalhot, jedny za cenu 41 800 jenů, tedy přes 7 tisíc Kč. Pivovar obdržel přibližně 1 600 žádostí o koupi. Proč taková poptávka po džínových kalhotách vyrobených z materiálu, kterým se krmí dobytek? Jednou z odpovědí je </w:t>
      </w:r>
      <w:proofErr w:type="spellStart"/>
      <w:r w:rsidRPr="004C2F7E">
        <w:rPr>
          <w:rFonts w:ascii="Arial" w:hAnsi="Arial" w:cs="Arial"/>
        </w:rPr>
        <w:t>upcyklace</w:t>
      </w:r>
      <w:proofErr w:type="spellEnd"/>
      <w:r w:rsidRPr="004C2F7E">
        <w:rPr>
          <w:rFonts w:ascii="Arial" w:hAnsi="Arial" w:cs="Arial"/>
        </w:rPr>
        <w:t xml:space="preserve">, tedy způsob, jak přeměnit odpad na výrobky s vyšší přidanou hodnotou. </w:t>
      </w:r>
      <w:proofErr w:type="spellStart"/>
      <w:r w:rsidRPr="004C2F7E">
        <w:rPr>
          <w:rFonts w:ascii="Arial" w:hAnsi="Arial" w:cs="Arial"/>
        </w:rPr>
        <w:t>Upcyklovaná</w:t>
      </w:r>
      <w:proofErr w:type="spellEnd"/>
      <w:r w:rsidRPr="004C2F7E">
        <w:rPr>
          <w:rFonts w:ascii="Arial" w:hAnsi="Arial" w:cs="Arial"/>
        </w:rPr>
        <w:t xml:space="preserve"> džínovina je lehká a prodyšná. A dle zástupce marketingu společnosti </w:t>
      </w:r>
      <w:proofErr w:type="spellStart"/>
      <w:r w:rsidRPr="004C2F7E">
        <w:rPr>
          <w:rFonts w:ascii="Arial" w:hAnsi="Arial" w:cs="Arial"/>
        </w:rPr>
        <w:t>Sapporo</w:t>
      </w:r>
      <w:proofErr w:type="spellEnd"/>
      <w:r w:rsidRPr="004C2F7E">
        <w:rPr>
          <w:rFonts w:ascii="Arial" w:hAnsi="Arial" w:cs="Arial"/>
        </w:rPr>
        <w:t xml:space="preserve"> nový </w:t>
      </w:r>
      <w:proofErr w:type="spellStart"/>
      <w:r w:rsidRPr="004C2F7E">
        <w:rPr>
          <w:rFonts w:ascii="Arial" w:hAnsi="Arial" w:cs="Arial"/>
        </w:rPr>
        <w:t>upcyklovaný</w:t>
      </w:r>
      <w:proofErr w:type="spellEnd"/>
      <w:r w:rsidRPr="004C2F7E">
        <w:rPr>
          <w:rFonts w:ascii="Arial" w:hAnsi="Arial" w:cs="Arial"/>
        </w:rPr>
        <w:t xml:space="preserve"> výrobek, který se stane součástí každodenního života, ještě více posílí oblíbenost značky. </w:t>
      </w:r>
    </w:p>
    <w:p w14:paraId="079A8062" w14:textId="77777777" w:rsidR="004C2F7E" w:rsidRPr="004C2F7E" w:rsidRDefault="004C2F7E" w:rsidP="004C2F7E">
      <w:pPr>
        <w:pStyle w:val="Bezmezer"/>
        <w:spacing w:line="276" w:lineRule="auto"/>
        <w:jc w:val="both"/>
        <w:rPr>
          <w:rFonts w:ascii="Arial" w:hAnsi="Arial" w:cs="Arial"/>
        </w:rPr>
      </w:pPr>
      <w:r w:rsidRPr="004C2F7E">
        <w:rPr>
          <w:rFonts w:ascii="Arial" w:hAnsi="Arial" w:cs="Arial"/>
        </w:rPr>
        <w:t xml:space="preserve">Z mláta, chmelových stonků a listů se nejprve vyrobí papír japonského typu </w:t>
      </w:r>
      <w:proofErr w:type="spellStart"/>
      <w:r w:rsidRPr="004C2F7E">
        <w:rPr>
          <w:rFonts w:ascii="Arial" w:hAnsi="Arial" w:cs="Arial"/>
        </w:rPr>
        <w:t>Washi</w:t>
      </w:r>
      <w:proofErr w:type="spellEnd"/>
      <w:r w:rsidRPr="004C2F7E">
        <w:rPr>
          <w:rFonts w:ascii="Arial" w:hAnsi="Arial" w:cs="Arial"/>
        </w:rPr>
        <w:t xml:space="preserve">, z něhož se zhotoví příze a utká džínovina. Mláto se již dříve používalo jako krmivo pro dobytek, ale podle společnosti </w:t>
      </w:r>
      <w:proofErr w:type="spellStart"/>
      <w:r w:rsidRPr="004C2F7E">
        <w:rPr>
          <w:rFonts w:ascii="Arial" w:hAnsi="Arial" w:cs="Arial"/>
        </w:rPr>
        <w:t>Sapporo</w:t>
      </w:r>
      <w:proofErr w:type="spellEnd"/>
      <w:r w:rsidRPr="004C2F7E">
        <w:rPr>
          <w:rFonts w:ascii="Arial" w:hAnsi="Arial" w:cs="Arial"/>
        </w:rPr>
        <w:t xml:space="preserve"> je to poprvé, kdy se vedlejším produktem výroby piva staly kalhoty. V nabídce jsou také černé džíny vyráběné z odpadu při výrobě tmavého piva Black Label. </w:t>
      </w:r>
    </w:p>
    <w:p w14:paraId="4D3BE7DF" w14:textId="77777777" w:rsidR="004C2F7E" w:rsidRPr="004C2F7E" w:rsidRDefault="004C2F7E" w:rsidP="004C2F7E">
      <w:pPr>
        <w:pStyle w:val="Bezmezer"/>
        <w:spacing w:line="276" w:lineRule="auto"/>
        <w:jc w:val="both"/>
        <w:rPr>
          <w:rFonts w:ascii="Arial" w:hAnsi="Arial" w:cs="Arial"/>
        </w:rPr>
      </w:pPr>
      <w:r w:rsidRPr="004C2F7E">
        <w:rPr>
          <w:rFonts w:ascii="Arial" w:hAnsi="Arial" w:cs="Arial"/>
        </w:rPr>
        <w:t xml:space="preserve">Další japonský pivní gigant, společnost </w:t>
      </w:r>
      <w:proofErr w:type="spellStart"/>
      <w:r w:rsidRPr="004C2F7E">
        <w:rPr>
          <w:rFonts w:ascii="Arial" w:hAnsi="Arial" w:cs="Arial"/>
        </w:rPr>
        <w:t>Asahi</w:t>
      </w:r>
      <w:proofErr w:type="spellEnd"/>
      <w:r w:rsidRPr="004C2F7E">
        <w:rPr>
          <w:rFonts w:ascii="Arial" w:hAnsi="Arial" w:cs="Arial"/>
        </w:rPr>
        <w:t xml:space="preserve">, </w:t>
      </w:r>
      <w:proofErr w:type="spellStart"/>
      <w:r w:rsidRPr="004C2F7E">
        <w:rPr>
          <w:rFonts w:ascii="Arial" w:hAnsi="Arial" w:cs="Arial"/>
        </w:rPr>
        <w:t>upcykluje</w:t>
      </w:r>
      <w:proofErr w:type="spellEnd"/>
      <w:r w:rsidRPr="004C2F7E">
        <w:rPr>
          <w:rFonts w:ascii="Arial" w:hAnsi="Arial" w:cs="Arial"/>
        </w:rPr>
        <w:t xml:space="preserve"> potravinový odpad do nových značek piv. Nově vzniklá divize </w:t>
      </w:r>
      <w:proofErr w:type="spellStart"/>
      <w:r w:rsidRPr="004C2F7E">
        <w:rPr>
          <w:rFonts w:ascii="Arial" w:hAnsi="Arial" w:cs="Arial"/>
        </w:rPr>
        <w:t>Asahi</w:t>
      </w:r>
      <w:proofErr w:type="spellEnd"/>
      <w:r w:rsidRPr="004C2F7E">
        <w:rPr>
          <w:rFonts w:ascii="Arial" w:hAnsi="Arial" w:cs="Arial"/>
        </w:rPr>
        <w:t xml:space="preserve"> </w:t>
      </w:r>
      <w:proofErr w:type="spellStart"/>
      <w:r w:rsidRPr="004C2F7E">
        <w:rPr>
          <w:rFonts w:ascii="Arial" w:hAnsi="Arial" w:cs="Arial"/>
        </w:rPr>
        <w:t>Holdings</w:t>
      </w:r>
      <w:proofErr w:type="spellEnd"/>
      <w:r w:rsidRPr="004C2F7E">
        <w:rPr>
          <w:rFonts w:ascii="Arial" w:hAnsi="Arial" w:cs="Arial"/>
        </w:rPr>
        <w:t xml:space="preserve">, zaměřená na udržitelnost, uvedla na trh pivo </w:t>
      </w:r>
      <w:proofErr w:type="spellStart"/>
      <w:r w:rsidRPr="004C2F7E">
        <w:rPr>
          <w:rFonts w:ascii="Arial" w:hAnsi="Arial" w:cs="Arial"/>
        </w:rPr>
        <w:t>Sayama</w:t>
      </w:r>
      <w:proofErr w:type="spellEnd"/>
      <w:r w:rsidRPr="004C2F7E">
        <w:rPr>
          <w:rFonts w:ascii="Arial" w:hAnsi="Arial" w:cs="Arial"/>
        </w:rPr>
        <w:t xml:space="preserve"> Green (podle regionu </w:t>
      </w:r>
      <w:proofErr w:type="spellStart"/>
      <w:r w:rsidRPr="004C2F7E">
        <w:rPr>
          <w:rFonts w:ascii="Arial" w:hAnsi="Arial" w:cs="Arial"/>
        </w:rPr>
        <w:t>Sayama</w:t>
      </w:r>
      <w:proofErr w:type="spellEnd"/>
      <w:r w:rsidRPr="004C2F7E">
        <w:rPr>
          <w:rFonts w:ascii="Arial" w:hAnsi="Arial" w:cs="Arial"/>
        </w:rPr>
        <w:t xml:space="preserve">, odkud čaj pochází), které se vyrábí z čajových stonků </w:t>
      </w:r>
      <w:proofErr w:type="spellStart"/>
      <w:r w:rsidRPr="004C2F7E">
        <w:rPr>
          <w:rFonts w:ascii="Arial" w:hAnsi="Arial" w:cs="Arial"/>
        </w:rPr>
        <w:t>kebacha</w:t>
      </w:r>
      <w:proofErr w:type="spellEnd"/>
      <w:r w:rsidRPr="004C2F7E">
        <w:rPr>
          <w:rFonts w:ascii="Arial" w:hAnsi="Arial" w:cs="Arial"/>
        </w:rPr>
        <w:t xml:space="preserve">. Slupky se namáčejí ve studené vodě, která tvoří 30 % piva, a dodávají mu jemné čajové aroma. </w:t>
      </w:r>
    </w:p>
    <w:p w14:paraId="0E3B3FAA" w14:textId="77777777" w:rsidR="004C2F7E" w:rsidRPr="004C2F7E" w:rsidRDefault="004C2F7E" w:rsidP="004C2F7E">
      <w:pPr>
        <w:pStyle w:val="Bezmezer"/>
        <w:spacing w:line="276" w:lineRule="auto"/>
        <w:jc w:val="both"/>
        <w:rPr>
          <w:rFonts w:ascii="Arial" w:hAnsi="Arial" w:cs="Arial"/>
        </w:rPr>
      </w:pPr>
      <w:r w:rsidRPr="004C2F7E">
        <w:rPr>
          <w:rFonts w:ascii="Arial" w:hAnsi="Arial" w:cs="Arial"/>
        </w:rPr>
        <w:t xml:space="preserve">Nejen japonské pivovary, ale i farmáři a výrobci speciálních potravin, kteří se vrhli na </w:t>
      </w:r>
      <w:proofErr w:type="spellStart"/>
      <w:r w:rsidRPr="004C2F7E">
        <w:rPr>
          <w:rFonts w:ascii="Arial" w:hAnsi="Arial" w:cs="Arial"/>
        </w:rPr>
        <w:t>upcyklaci</w:t>
      </w:r>
      <w:proofErr w:type="spellEnd"/>
      <w:r w:rsidRPr="004C2F7E">
        <w:rPr>
          <w:rFonts w:ascii="Arial" w:hAnsi="Arial" w:cs="Arial"/>
        </w:rPr>
        <w:t xml:space="preserve"> poté, co je zasáhla pandemie, zjišťují, že efektivita není jeho jediným přínosem. </w:t>
      </w:r>
      <w:proofErr w:type="spellStart"/>
      <w:r w:rsidRPr="004C2F7E">
        <w:rPr>
          <w:rFonts w:ascii="Arial" w:hAnsi="Arial" w:cs="Arial"/>
        </w:rPr>
        <w:t>Upcyklace</w:t>
      </w:r>
      <w:proofErr w:type="spellEnd"/>
      <w:r w:rsidRPr="004C2F7E">
        <w:rPr>
          <w:rFonts w:ascii="Arial" w:hAnsi="Arial" w:cs="Arial"/>
        </w:rPr>
        <w:t xml:space="preserve"> může také nadchnout zákazníky a posílit značku.</w:t>
      </w:r>
    </w:p>
    <w:p w14:paraId="12061495" w14:textId="77777777" w:rsidR="00D85D3C" w:rsidRPr="00E968EE" w:rsidRDefault="004C2F7E" w:rsidP="004C2F7E">
      <w:pPr>
        <w:pStyle w:val="Bezmezer"/>
        <w:spacing w:line="276" w:lineRule="auto"/>
        <w:jc w:val="both"/>
        <w:rPr>
          <w:rFonts w:ascii="Arial" w:hAnsi="Arial" w:cs="Arial"/>
        </w:rPr>
      </w:pPr>
      <w:r w:rsidRPr="004C2F7E">
        <w:rPr>
          <w:rFonts w:ascii="Arial" w:hAnsi="Arial" w:cs="Arial"/>
        </w:rPr>
        <w:t xml:space="preserve">Zdroj: </w:t>
      </w:r>
      <w:proofErr w:type="spellStart"/>
      <w:r w:rsidRPr="004C2F7E">
        <w:rPr>
          <w:rFonts w:ascii="Arial" w:hAnsi="Arial" w:cs="Arial"/>
        </w:rPr>
        <w:t>Asahi</w:t>
      </w:r>
      <w:proofErr w:type="spellEnd"/>
      <w:r w:rsidRPr="004C2F7E">
        <w:rPr>
          <w:rFonts w:ascii="Arial" w:hAnsi="Arial" w:cs="Arial"/>
        </w:rPr>
        <w:t xml:space="preserve"> a </w:t>
      </w:r>
      <w:proofErr w:type="spellStart"/>
      <w:r w:rsidRPr="004C2F7E">
        <w:rPr>
          <w:rFonts w:ascii="Arial" w:hAnsi="Arial" w:cs="Arial"/>
        </w:rPr>
        <w:t>Nikkei</w:t>
      </w:r>
      <w:proofErr w:type="spellEnd"/>
    </w:p>
    <w:p w14:paraId="0E5057F9"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3B4B95A4" w14:textId="77777777" w:rsidR="00216114"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5DB89888"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t xml:space="preserve">tel: </w:t>
      </w:r>
      <w:r w:rsidRPr="00D4434C">
        <w:t>+84 904 099 562</w:t>
      </w:r>
      <w:r>
        <w:t xml:space="preserve">, e-mail: </w:t>
      </w:r>
      <w:hyperlink r:id="rId14" w:history="1">
        <w:r w:rsidRPr="00D54C30">
          <w:rPr>
            <w:rStyle w:val="Hypertextovodkaz"/>
          </w:rPr>
          <w:t>lubos.marek@mze.cz</w:t>
        </w:r>
      </w:hyperlink>
      <w:r>
        <w:t xml:space="preserve"> / </w:t>
      </w:r>
      <w:hyperlink r:id="rId15" w:history="1">
        <w:r w:rsidRPr="00D54C30">
          <w:rPr>
            <w:rStyle w:val="Hypertextovodkaz"/>
          </w:rPr>
          <w:t>commerce_hanoi@mzv.cz</w:t>
        </w:r>
      </w:hyperlink>
      <w:r>
        <w:t xml:space="preserve"> </w:t>
      </w:r>
    </w:p>
    <w:p w14:paraId="0DC07F16" w14:textId="77777777" w:rsidR="00E57932" w:rsidRPr="00E57932" w:rsidRDefault="00E57932" w:rsidP="00E57932">
      <w:pPr>
        <w:pStyle w:val="Nadpis3"/>
        <w:spacing w:line="276" w:lineRule="auto"/>
      </w:pPr>
      <w:r w:rsidRPr="00E57932">
        <w:t>Ženevská konference o bezpečnosti vietnamských potravin</w:t>
      </w:r>
    </w:p>
    <w:p w14:paraId="2CD83520" w14:textId="77777777" w:rsidR="00E57932" w:rsidRPr="00E57932" w:rsidRDefault="00E57932" w:rsidP="00E57932">
      <w:pPr>
        <w:pStyle w:val="Bezmezer"/>
        <w:spacing w:line="276" w:lineRule="auto"/>
        <w:jc w:val="both"/>
        <w:rPr>
          <w:rFonts w:ascii="Arial" w:hAnsi="Arial" w:cs="Arial"/>
        </w:rPr>
      </w:pPr>
      <w:r w:rsidRPr="00E57932">
        <w:rPr>
          <w:rFonts w:ascii="Arial" w:hAnsi="Arial" w:cs="Arial"/>
        </w:rPr>
        <w:t>Vietnamská delegace, vedená Úřadem pro sanitární a fytosanitární otázky (SPS), uspořádala 23.6. v Ženevě dvoustranné jednání s představiteli EU. Jednalo se o doprovodnou událost 83. zasedání výboru WTO-SPS, které se konalo v Ženevě 22.-24. června. Vzhledem k tomu, že EU považuje Vietnam za prioritního partnera v obchodní spolupráci, je EU odhodlána úzce spolupracovat při řízení dovozu a vývozu potravin.</w:t>
      </w:r>
    </w:p>
    <w:p w14:paraId="7D7AE70F" w14:textId="77777777" w:rsidR="00E57932" w:rsidRPr="00E57932" w:rsidRDefault="00E57932" w:rsidP="00E57932">
      <w:pPr>
        <w:pStyle w:val="Bezmezer"/>
        <w:spacing w:line="276" w:lineRule="auto"/>
        <w:jc w:val="both"/>
        <w:rPr>
          <w:rFonts w:ascii="Arial" w:hAnsi="Arial" w:cs="Arial"/>
        </w:rPr>
      </w:pPr>
      <w:r w:rsidRPr="00E57932">
        <w:rPr>
          <w:rFonts w:ascii="Arial" w:hAnsi="Arial" w:cs="Arial"/>
        </w:rPr>
        <w:t xml:space="preserve">Vedoucí vietnamské delegace a zástupce ředitele SPS, dr. </w:t>
      </w:r>
      <w:proofErr w:type="spellStart"/>
      <w:r w:rsidRPr="00E57932">
        <w:rPr>
          <w:rFonts w:ascii="Arial" w:hAnsi="Arial" w:cs="Arial"/>
        </w:rPr>
        <w:t>Ngo</w:t>
      </w:r>
      <w:proofErr w:type="spellEnd"/>
      <w:r w:rsidRPr="00E57932">
        <w:rPr>
          <w:rFonts w:ascii="Arial" w:hAnsi="Arial" w:cs="Arial"/>
        </w:rPr>
        <w:t xml:space="preserve"> </w:t>
      </w:r>
      <w:proofErr w:type="spellStart"/>
      <w:r w:rsidRPr="00E57932">
        <w:rPr>
          <w:rFonts w:ascii="Arial" w:hAnsi="Arial" w:cs="Arial"/>
        </w:rPr>
        <w:t>Xuan</w:t>
      </w:r>
      <w:proofErr w:type="spellEnd"/>
      <w:r w:rsidRPr="00E57932">
        <w:rPr>
          <w:rFonts w:ascii="Arial" w:hAnsi="Arial" w:cs="Arial"/>
        </w:rPr>
        <w:t xml:space="preserve"> Nam navrhl EU odstranit dračí ovoce, koriandr, bazalku, mátu, petržel a okru (</w:t>
      </w:r>
      <w:proofErr w:type="spellStart"/>
      <w:r w:rsidRPr="00E57932">
        <w:rPr>
          <w:rFonts w:ascii="Arial" w:hAnsi="Arial" w:cs="Arial"/>
        </w:rPr>
        <w:t>Ibiškovec</w:t>
      </w:r>
      <w:proofErr w:type="spellEnd"/>
      <w:r w:rsidRPr="00E57932">
        <w:rPr>
          <w:rFonts w:ascii="Arial" w:hAnsi="Arial" w:cs="Arial"/>
        </w:rPr>
        <w:t xml:space="preserve"> jedlý) ze seznamu produktů na které jsou dočasně zavedené zpřísněné kontroly. </w:t>
      </w:r>
    </w:p>
    <w:p w14:paraId="6EFF33DD" w14:textId="77777777" w:rsidR="00E57932" w:rsidRPr="00E57932" w:rsidRDefault="00E57932" w:rsidP="00E57932">
      <w:pPr>
        <w:pStyle w:val="Bezmezer"/>
        <w:spacing w:line="276" w:lineRule="auto"/>
        <w:jc w:val="both"/>
        <w:rPr>
          <w:rFonts w:ascii="Arial" w:hAnsi="Arial" w:cs="Arial"/>
        </w:rPr>
      </w:pPr>
      <w:r w:rsidRPr="00E57932">
        <w:rPr>
          <w:rFonts w:ascii="Arial" w:hAnsi="Arial" w:cs="Arial"/>
        </w:rPr>
        <w:t xml:space="preserve">Vietnamská delegace dále požadovala, aby EU provedla přezkum a poskytla údaje o míře nesouladu instantních nudlí s normami pro rezidua etylenoxidu. Na základě posouzení dodržování požadavků a předpisů o zbytcích </w:t>
      </w:r>
      <w:proofErr w:type="spellStart"/>
      <w:r w:rsidRPr="00E57932">
        <w:rPr>
          <w:rFonts w:ascii="Arial" w:hAnsi="Arial" w:cs="Arial"/>
        </w:rPr>
        <w:t>ethylenoxidu</w:t>
      </w:r>
      <w:proofErr w:type="spellEnd"/>
      <w:r w:rsidRPr="00E57932">
        <w:rPr>
          <w:rFonts w:ascii="Arial" w:hAnsi="Arial" w:cs="Arial"/>
        </w:rPr>
        <w:t xml:space="preserve"> delegace navrhla, aby EU zvážila odstranění kontrolních opatření, aby se tak zmírnily překážky, kterým čelí vietnamské exportní podniky.</w:t>
      </w:r>
    </w:p>
    <w:p w14:paraId="4F75AA95" w14:textId="77777777" w:rsidR="00E57932" w:rsidRPr="00E57932" w:rsidRDefault="00E57932" w:rsidP="00E57932">
      <w:pPr>
        <w:pStyle w:val="Bezmezer"/>
        <w:spacing w:line="276" w:lineRule="auto"/>
        <w:jc w:val="both"/>
        <w:rPr>
          <w:rFonts w:ascii="Arial" w:hAnsi="Arial" w:cs="Arial"/>
        </w:rPr>
      </w:pPr>
      <w:proofErr w:type="spellStart"/>
      <w:r w:rsidRPr="00E57932">
        <w:rPr>
          <w:rFonts w:ascii="Arial" w:hAnsi="Arial" w:cs="Arial"/>
        </w:rPr>
        <w:t>Ngo</w:t>
      </w:r>
      <w:proofErr w:type="spellEnd"/>
      <w:r w:rsidRPr="00E57932">
        <w:rPr>
          <w:rFonts w:ascii="Arial" w:hAnsi="Arial" w:cs="Arial"/>
        </w:rPr>
        <w:t xml:space="preserve"> </w:t>
      </w:r>
      <w:proofErr w:type="spellStart"/>
      <w:r w:rsidRPr="00E57932">
        <w:rPr>
          <w:rFonts w:ascii="Arial" w:hAnsi="Arial" w:cs="Arial"/>
        </w:rPr>
        <w:t>Xuan</w:t>
      </w:r>
      <w:proofErr w:type="spellEnd"/>
      <w:r w:rsidRPr="00E57932">
        <w:rPr>
          <w:rFonts w:ascii="Arial" w:hAnsi="Arial" w:cs="Arial"/>
        </w:rPr>
        <w:t xml:space="preserve"> Nam uvedl, že v roce 2022 zatím nevyhovovaly předpisům pouze dvě zásilky dračího ovoce: jedna zásilka měla sníženou organoleptickou kvalitu, druhá vysoký obsah </w:t>
      </w:r>
      <w:proofErr w:type="spellStart"/>
      <w:r w:rsidRPr="00E57932">
        <w:rPr>
          <w:rFonts w:ascii="Arial" w:hAnsi="Arial" w:cs="Arial"/>
        </w:rPr>
        <w:t>dithiokarbamátu</w:t>
      </w:r>
      <w:proofErr w:type="spellEnd"/>
      <w:r w:rsidRPr="00E57932">
        <w:rPr>
          <w:rFonts w:ascii="Arial" w:hAnsi="Arial" w:cs="Arial"/>
        </w:rPr>
        <w:t xml:space="preserve">. Dle </w:t>
      </w:r>
      <w:proofErr w:type="spellStart"/>
      <w:r w:rsidRPr="00E57932">
        <w:rPr>
          <w:rFonts w:ascii="Arial" w:hAnsi="Arial" w:cs="Arial"/>
        </w:rPr>
        <w:t>Ngo</w:t>
      </w:r>
      <w:proofErr w:type="spellEnd"/>
      <w:r w:rsidRPr="00E57932">
        <w:rPr>
          <w:rFonts w:ascii="Arial" w:hAnsi="Arial" w:cs="Arial"/>
        </w:rPr>
        <w:t xml:space="preserve"> </w:t>
      </w:r>
      <w:proofErr w:type="spellStart"/>
      <w:r w:rsidRPr="00E57932">
        <w:rPr>
          <w:rFonts w:ascii="Arial" w:hAnsi="Arial" w:cs="Arial"/>
        </w:rPr>
        <w:t>Xuan</w:t>
      </w:r>
      <w:proofErr w:type="spellEnd"/>
      <w:r w:rsidRPr="00E57932">
        <w:rPr>
          <w:rFonts w:ascii="Arial" w:hAnsi="Arial" w:cs="Arial"/>
        </w:rPr>
        <w:t xml:space="preserve"> Nama to svědčí o dobré kontrole kvality, zejména reziduí pesticidů.</w:t>
      </w:r>
    </w:p>
    <w:p w14:paraId="701DF55C" w14:textId="77777777" w:rsidR="00E57932" w:rsidRPr="00E57932" w:rsidRDefault="00E57932" w:rsidP="00E57932">
      <w:pPr>
        <w:pStyle w:val="Bezmezer"/>
        <w:spacing w:line="276" w:lineRule="auto"/>
        <w:jc w:val="both"/>
        <w:rPr>
          <w:rFonts w:ascii="Arial" w:hAnsi="Arial" w:cs="Arial"/>
        </w:rPr>
      </w:pPr>
      <w:r w:rsidRPr="00E57932">
        <w:rPr>
          <w:rFonts w:ascii="Arial" w:hAnsi="Arial" w:cs="Arial"/>
        </w:rPr>
        <w:t xml:space="preserve">Lorenzo </w:t>
      </w:r>
      <w:proofErr w:type="spellStart"/>
      <w:r w:rsidRPr="00E57932">
        <w:rPr>
          <w:rFonts w:ascii="Arial" w:hAnsi="Arial" w:cs="Arial"/>
        </w:rPr>
        <w:t>Terzi</w:t>
      </w:r>
      <w:proofErr w:type="spellEnd"/>
      <w:r w:rsidRPr="00E57932">
        <w:rPr>
          <w:rFonts w:ascii="Arial" w:hAnsi="Arial" w:cs="Arial"/>
        </w:rPr>
        <w:t>, vedoucí vyjednávací delegace EU ve výboru WTO-SPS, řekl, že příslušná oddělení VSR a EU v rámci EVFTA potřebují koordinaci při posuzování statistik varováních EU pro vietnamské zemědělské podniky a produkty. To by mohlo být do budoucna základem pro snížení frekvence, nebo dokonce zrušení kontrol vietnamských zemědělských produktů.</w:t>
      </w:r>
    </w:p>
    <w:p w14:paraId="485AC574" w14:textId="77777777" w:rsidR="00E57932" w:rsidRPr="00E57932" w:rsidRDefault="00E57932" w:rsidP="00E57932">
      <w:pPr>
        <w:pStyle w:val="Bezmezer"/>
        <w:spacing w:line="276" w:lineRule="auto"/>
        <w:jc w:val="both"/>
        <w:rPr>
          <w:rFonts w:ascii="Arial" w:hAnsi="Arial" w:cs="Arial"/>
        </w:rPr>
      </w:pPr>
      <w:r w:rsidRPr="00E57932">
        <w:rPr>
          <w:rFonts w:ascii="Arial" w:hAnsi="Arial" w:cs="Arial"/>
        </w:rPr>
        <w:t xml:space="preserve">„Evropská strana oceňuje toto pracovní setkání, a pokud má vietnamská strana k dispozici statistické údaje o činnostech a případech dodržování předpisů SPS, může nám je poslat k posouzení,“ dodal dr. </w:t>
      </w:r>
      <w:proofErr w:type="spellStart"/>
      <w:r w:rsidRPr="00E57932">
        <w:rPr>
          <w:rFonts w:ascii="Arial" w:hAnsi="Arial" w:cs="Arial"/>
        </w:rPr>
        <w:t>Terzi</w:t>
      </w:r>
      <w:proofErr w:type="spellEnd"/>
      <w:r w:rsidRPr="00E57932">
        <w:rPr>
          <w:rFonts w:ascii="Arial" w:hAnsi="Arial" w:cs="Arial"/>
        </w:rPr>
        <w:t>.</w:t>
      </w:r>
    </w:p>
    <w:p w14:paraId="5D55D6DE" w14:textId="77777777" w:rsidR="00E57932" w:rsidRPr="00E57932" w:rsidRDefault="00E57932" w:rsidP="00E57932">
      <w:pPr>
        <w:pStyle w:val="Bezmezer"/>
        <w:spacing w:line="276" w:lineRule="auto"/>
        <w:jc w:val="both"/>
        <w:rPr>
          <w:rFonts w:ascii="Arial" w:hAnsi="Arial" w:cs="Arial"/>
        </w:rPr>
      </w:pPr>
      <w:r w:rsidRPr="00E57932">
        <w:rPr>
          <w:rFonts w:ascii="Arial" w:hAnsi="Arial" w:cs="Arial"/>
        </w:rPr>
        <w:t>EU požádala Vietnam, aby posoudil dokumentaci k žádosti o otevření trhu pro některé své produkty a podrobněji popsal předpisy o potravinářských přísadách.</w:t>
      </w:r>
    </w:p>
    <w:p w14:paraId="4120F9C9" w14:textId="77777777" w:rsidR="00624467" w:rsidRPr="00C051BA" w:rsidRDefault="00E57932" w:rsidP="00E57932">
      <w:pPr>
        <w:pStyle w:val="Bezmezer"/>
        <w:spacing w:line="276" w:lineRule="auto"/>
        <w:jc w:val="both"/>
        <w:rPr>
          <w:rFonts w:ascii="Arial" w:hAnsi="Arial" w:cs="Arial"/>
        </w:rPr>
      </w:pPr>
      <w:r w:rsidRPr="00E57932">
        <w:rPr>
          <w:rFonts w:ascii="Arial" w:hAnsi="Arial" w:cs="Arial"/>
        </w:rPr>
        <w:t>Aby byla zajištěna bezpečnost potravin, reviduje EU každých šest měsíců seznam potravin a krmiv ze třetích zemí, na které se vztahují dočasně zpřísněné kontroly na hraničních přechodech. Další revize proběhne v prosinci 2022.</w:t>
      </w:r>
    </w:p>
    <w:p w14:paraId="291B6684" w14:textId="77777777" w:rsidR="00457E05" w:rsidRPr="00587417" w:rsidRDefault="00457E05" w:rsidP="00457E05">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1B38AF45" w14:textId="77777777" w:rsidR="00457E05" w:rsidRPr="00BD647F" w:rsidRDefault="00457E05" w:rsidP="00457E05">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6" w:history="1">
        <w:r w:rsidRPr="00D54C30">
          <w:rPr>
            <w:rStyle w:val="Hypertextovodkaz"/>
          </w:rPr>
          <w:t>artom_lukasov@mzv.cz</w:t>
        </w:r>
      </w:hyperlink>
      <w:r>
        <w:t xml:space="preserve"> – komunikace v angličtině nebo ruštině</w:t>
      </w:r>
    </w:p>
    <w:p w14:paraId="68A8B152" w14:textId="77777777" w:rsidR="00D34157" w:rsidRPr="00D34157" w:rsidRDefault="00D34157" w:rsidP="00D34157">
      <w:pPr>
        <w:pStyle w:val="Nadpis3"/>
        <w:spacing w:line="276" w:lineRule="auto"/>
      </w:pPr>
      <w:r w:rsidRPr="00D34157">
        <w:t>Národní pavilon Kazachstánu na mezinárodní elektronické platformě Alibaba.com</w:t>
      </w:r>
    </w:p>
    <w:p w14:paraId="2AA78D07" w14:textId="77777777" w:rsidR="00D34157" w:rsidRPr="00D34157" w:rsidRDefault="00D34157" w:rsidP="005F1FD0">
      <w:pPr>
        <w:pStyle w:val="Bezmezer"/>
        <w:spacing w:line="276" w:lineRule="auto"/>
        <w:jc w:val="both"/>
        <w:rPr>
          <w:rFonts w:ascii="Arial" w:hAnsi="Arial" w:cs="Arial"/>
        </w:rPr>
      </w:pPr>
      <w:r w:rsidRPr="00D34157">
        <w:rPr>
          <w:rFonts w:ascii="Arial" w:hAnsi="Arial" w:cs="Arial"/>
        </w:rPr>
        <w:t xml:space="preserve">Dne 24. června se na mezinárodní elektronické platformě Alibaba.com konalo slavnostní otevření Národního pavilonu Kazachstánu. Od roku 2019 získalo již 200 kazašských firem státní podporu pro prezentaci na této platformě. Tzv. Country </w:t>
      </w:r>
      <w:proofErr w:type="spellStart"/>
      <w:r w:rsidRPr="00D34157">
        <w:rPr>
          <w:rFonts w:ascii="Arial" w:hAnsi="Arial" w:cs="Arial"/>
        </w:rPr>
        <w:t>Pavilion</w:t>
      </w:r>
      <w:proofErr w:type="spellEnd"/>
      <w:r w:rsidRPr="00D34157">
        <w:rPr>
          <w:rFonts w:ascii="Arial" w:hAnsi="Arial" w:cs="Arial"/>
        </w:rPr>
        <w:t xml:space="preserve"> dnes zahrnuje 130 tuzemských firem se statutem „Zlatý dodavatel“, které vložily do prodeje více než 7500 ks zboží. Zahraniční kupci ze zemí jako Čína, Makedonie, Spojené arabské emiráty, Omán, země Euroasijské ekonomické unie a Střední Asie projevili zájem o obilné produkty, máslo, med </w:t>
      </w:r>
      <w:r w:rsidRPr="00D34157">
        <w:rPr>
          <w:rFonts w:ascii="Arial" w:hAnsi="Arial" w:cs="Arial"/>
        </w:rPr>
        <w:br/>
        <w:t>a mražené maso. Díky spolupráci se společností Alibaba.com si mnoho kazašských společností „osvojilo“ e-</w:t>
      </w:r>
      <w:proofErr w:type="spellStart"/>
      <w:r w:rsidRPr="00D34157">
        <w:rPr>
          <w:rFonts w:ascii="Arial" w:hAnsi="Arial" w:cs="Arial"/>
        </w:rPr>
        <w:t>commerce</w:t>
      </w:r>
      <w:proofErr w:type="spellEnd"/>
      <w:r w:rsidRPr="00D34157">
        <w:rPr>
          <w:rFonts w:ascii="Arial" w:hAnsi="Arial" w:cs="Arial"/>
        </w:rPr>
        <w:t xml:space="preserve"> jako nástroj pro aktivní propagaci svých produktů </w:t>
      </w:r>
      <w:r w:rsidRPr="00D34157">
        <w:rPr>
          <w:rFonts w:ascii="Arial" w:hAnsi="Arial" w:cs="Arial"/>
        </w:rPr>
        <w:br/>
        <w:t>na zahraničních trzích.</w:t>
      </w:r>
    </w:p>
    <w:p w14:paraId="78DA1124" w14:textId="77777777" w:rsidR="005F1FD0" w:rsidRDefault="005F1FD0" w:rsidP="00D34157">
      <w:pPr>
        <w:spacing w:after="160" w:line="259" w:lineRule="auto"/>
        <w:jc w:val="both"/>
        <w:rPr>
          <w:rFonts w:eastAsiaTheme="minorHAnsi" w:cs="Arial"/>
          <w:b/>
        </w:rPr>
      </w:pPr>
    </w:p>
    <w:p w14:paraId="60D09CD8" w14:textId="77777777" w:rsidR="00D34157" w:rsidRPr="00D34157" w:rsidRDefault="00D34157" w:rsidP="00D34157">
      <w:pPr>
        <w:spacing w:after="160" w:line="259" w:lineRule="auto"/>
        <w:jc w:val="both"/>
        <w:rPr>
          <w:rFonts w:eastAsiaTheme="minorHAnsi" w:cs="Arial"/>
          <w:b/>
        </w:rPr>
      </w:pPr>
      <w:r w:rsidRPr="00D34157">
        <w:rPr>
          <w:rFonts w:eastAsiaTheme="minorHAnsi" w:cs="Arial"/>
          <w:b/>
        </w:rPr>
        <w:t xml:space="preserve">Obchod mezi Kazachstánem a členy tzv. Kaspického summitu </w:t>
      </w:r>
    </w:p>
    <w:p w14:paraId="3E1DF398" w14:textId="77777777" w:rsidR="00D85D3C" w:rsidRPr="00483184" w:rsidRDefault="00D34157" w:rsidP="00483184">
      <w:pPr>
        <w:pStyle w:val="Bezmezer"/>
        <w:spacing w:line="276" w:lineRule="auto"/>
        <w:jc w:val="both"/>
        <w:rPr>
          <w:rFonts w:ascii="Arial" w:hAnsi="Arial" w:cs="Arial"/>
        </w:rPr>
      </w:pPr>
      <w:r w:rsidRPr="00483184">
        <w:rPr>
          <w:rFonts w:ascii="Arial" w:hAnsi="Arial" w:cs="Arial"/>
        </w:rPr>
        <w:t xml:space="preserve">Objem obchodu s potravinami mezi Kazachstánem a členy tzv. Kaspického summitu (Ázerbájdžán, Rusko, Írán a Turkmenistán) v r. 2021 činil 3,4 mld. $, z čehož asi 70 % připadalo na obchod s Ruskem (a to pozemní cestou). S přihlédnutím k vysokému potenciálu dalšího růstu obchodu, navrhl kazašský prezident </w:t>
      </w:r>
      <w:proofErr w:type="spellStart"/>
      <w:r w:rsidRPr="00483184">
        <w:rPr>
          <w:rFonts w:ascii="Arial" w:hAnsi="Arial" w:cs="Arial"/>
        </w:rPr>
        <w:t>Kassym</w:t>
      </w:r>
      <w:proofErr w:type="spellEnd"/>
      <w:r w:rsidRPr="00483184">
        <w:rPr>
          <w:rFonts w:ascii="Arial" w:hAnsi="Arial" w:cs="Arial"/>
        </w:rPr>
        <w:t xml:space="preserve"> </w:t>
      </w:r>
      <w:proofErr w:type="spellStart"/>
      <w:r w:rsidRPr="00483184">
        <w:rPr>
          <w:rFonts w:ascii="Arial" w:hAnsi="Arial" w:cs="Arial"/>
        </w:rPr>
        <w:t>Jomart</w:t>
      </w:r>
      <w:proofErr w:type="spellEnd"/>
      <w:r w:rsidRPr="00483184">
        <w:rPr>
          <w:rFonts w:ascii="Arial" w:hAnsi="Arial" w:cs="Arial"/>
        </w:rPr>
        <w:t xml:space="preserve"> </w:t>
      </w:r>
      <w:proofErr w:type="spellStart"/>
      <w:r w:rsidRPr="00483184">
        <w:rPr>
          <w:rFonts w:ascii="Arial" w:hAnsi="Arial" w:cs="Arial"/>
        </w:rPr>
        <w:t>Tokajev</w:t>
      </w:r>
      <w:proofErr w:type="spellEnd"/>
      <w:r w:rsidRPr="00483184">
        <w:rPr>
          <w:rFonts w:ascii="Arial" w:hAnsi="Arial" w:cs="Arial"/>
        </w:rPr>
        <w:t xml:space="preserve"> vytvořit kaspické potravinové centrum, aby se snížily náklady na přesun zemědělských produktů. Hlava státu </w:t>
      </w:r>
      <w:r w:rsidRPr="00483184">
        <w:rPr>
          <w:rFonts w:ascii="Arial" w:hAnsi="Arial" w:cs="Arial"/>
        </w:rPr>
        <w:br/>
        <w:t xml:space="preserve">to řekla dne 29. června 2022 během 6. zasedání Kaspického summitu. </w:t>
      </w:r>
      <w:proofErr w:type="spellStart"/>
      <w:r w:rsidRPr="00483184">
        <w:rPr>
          <w:rFonts w:ascii="Arial" w:hAnsi="Arial" w:cs="Arial"/>
        </w:rPr>
        <w:t>Kassym</w:t>
      </w:r>
      <w:proofErr w:type="spellEnd"/>
      <w:r w:rsidRPr="00483184">
        <w:rPr>
          <w:rFonts w:ascii="Arial" w:hAnsi="Arial" w:cs="Arial"/>
        </w:rPr>
        <w:t xml:space="preserve"> </w:t>
      </w:r>
      <w:proofErr w:type="spellStart"/>
      <w:r w:rsidRPr="00483184">
        <w:rPr>
          <w:rFonts w:ascii="Arial" w:hAnsi="Arial" w:cs="Arial"/>
        </w:rPr>
        <w:t>Jomart</w:t>
      </w:r>
      <w:proofErr w:type="spellEnd"/>
      <w:r w:rsidRPr="00483184">
        <w:rPr>
          <w:rFonts w:ascii="Arial" w:hAnsi="Arial" w:cs="Arial"/>
        </w:rPr>
        <w:t xml:space="preserve"> </w:t>
      </w:r>
      <w:proofErr w:type="spellStart"/>
      <w:r w:rsidRPr="00483184">
        <w:rPr>
          <w:rFonts w:ascii="Arial" w:hAnsi="Arial" w:cs="Arial"/>
        </w:rPr>
        <w:t>Tokajev</w:t>
      </w:r>
      <w:proofErr w:type="spellEnd"/>
      <w:r w:rsidRPr="00483184">
        <w:rPr>
          <w:rFonts w:ascii="Arial" w:hAnsi="Arial" w:cs="Arial"/>
        </w:rPr>
        <w:t xml:space="preserve"> dále poznamenal, že v Kazachstánu začala výstavba moderních velkoobchodních distribučních center s technologicky vyspělým systémem skladování a prodeje potravinářských výrobků. Systémová integrace těchto center s kaspickým potravinovým centrem by otevřela nové možnosti pro efektivní spolupráci farmářů, nákupčích, dopravců, prodejců a spotřebitelů. Vytvoření společného systému poskytne zároveň spolehlivé záruky prodeje všech dodávaných produktů.</w:t>
      </w:r>
    </w:p>
    <w:p w14:paraId="1E16E1FE"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EE88398" w14:textId="77777777" w:rsidR="00483184"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7"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690D5281" w14:textId="77777777" w:rsidR="00483184" w:rsidRDefault="00483184" w:rsidP="00483184">
      <w:pPr>
        <w:rPr>
          <w:rFonts w:cs="Arial"/>
        </w:rPr>
      </w:pPr>
    </w:p>
    <w:p w14:paraId="3F231B78" w14:textId="77777777" w:rsidR="00483184" w:rsidRPr="00483184" w:rsidRDefault="00483184" w:rsidP="00483184">
      <w:pPr>
        <w:spacing w:after="160" w:line="259" w:lineRule="auto"/>
        <w:jc w:val="both"/>
        <w:rPr>
          <w:rFonts w:eastAsiaTheme="minorHAnsi" w:cs="Arial"/>
          <w:b/>
        </w:rPr>
      </w:pPr>
      <w:r w:rsidRPr="00483184">
        <w:rPr>
          <w:rFonts w:eastAsiaTheme="minorHAnsi" w:cs="Arial"/>
          <w:b/>
        </w:rPr>
        <w:t>Pokles spotřeby zdravých a ekologických potravin v UK</w:t>
      </w:r>
    </w:p>
    <w:p w14:paraId="40E1A70E" w14:textId="77777777" w:rsidR="00483184" w:rsidRPr="00483184" w:rsidRDefault="00483184" w:rsidP="00483184">
      <w:pPr>
        <w:pStyle w:val="Bezmezer"/>
        <w:spacing w:line="276" w:lineRule="auto"/>
        <w:jc w:val="both"/>
        <w:rPr>
          <w:rFonts w:ascii="Arial" w:hAnsi="Arial" w:cs="Arial"/>
        </w:rPr>
      </w:pPr>
      <w:r w:rsidRPr="00483184">
        <w:rPr>
          <w:rFonts w:ascii="Arial" w:hAnsi="Arial" w:cs="Arial"/>
        </w:rPr>
        <w:t xml:space="preserve">Nový průzkum společnosti IPA (Institute of </w:t>
      </w:r>
      <w:proofErr w:type="spellStart"/>
      <w:r w:rsidRPr="00483184">
        <w:rPr>
          <w:rFonts w:ascii="Arial" w:hAnsi="Arial" w:cs="Arial"/>
        </w:rPr>
        <w:t>Practitioners</w:t>
      </w:r>
      <w:proofErr w:type="spellEnd"/>
      <w:r w:rsidRPr="00483184">
        <w:rPr>
          <w:rFonts w:ascii="Arial" w:hAnsi="Arial" w:cs="Arial"/>
        </w:rPr>
        <w:t xml:space="preserve"> in </w:t>
      </w:r>
      <w:proofErr w:type="spellStart"/>
      <w:r w:rsidRPr="00483184">
        <w:rPr>
          <w:rFonts w:ascii="Arial" w:hAnsi="Arial" w:cs="Arial"/>
        </w:rPr>
        <w:t>Advertising</w:t>
      </w:r>
      <w:proofErr w:type="spellEnd"/>
      <w:r w:rsidRPr="00483184">
        <w:rPr>
          <w:rFonts w:ascii="Arial" w:hAnsi="Arial" w:cs="Arial"/>
        </w:rPr>
        <w:t>) v UK, na kterém se podílelo 3 000 nakupujících, ukázal, že počet dospělých v UK, kteří dávají přednost zdravým nebo ekologickým potravinám, se v roce 2022 snížil v důs</w:t>
      </w:r>
      <w:r>
        <w:rPr>
          <w:rFonts w:ascii="Arial" w:hAnsi="Arial" w:cs="Arial"/>
        </w:rPr>
        <w:t>ledku růstu životních nákladů a </w:t>
      </w:r>
      <w:r w:rsidRPr="00483184">
        <w:rPr>
          <w:rFonts w:ascii="Arial" w:hAnsi="Arial" w:cs="Arial"/>
        </w:rPr>
        <w:t>inflace téměř o třetinu.</w:t>
      </w:r>
    </w:p>
    <w:p w14:paraId="2BD2A379" w14:textId="77777777" w:rsidR="00483184" w:rsidRPr="00483184" w:rsidRDefault="00483184" w:rsidP="00483184">
      <w:pPr>
        <w:pStyle w:val="Bezmezer"/>
        <w:spacing w:line="276" w:lineRule="auto"/>
        <w:jc w:val="both"/>
        <w:rPr>
          <w:rFonts w:ascii="Arial" w:hAnsi="Arial" w:cs="Arial"/>
        </w:rPr>
      </w:pPr>
      <w:r w:rsidRPr="00483184">
        <w:rPr>
          <w:rFonts w:ascii="Arial" w:hAnsi="Arial" w:cs="Arial"/>
        </w:rPr>
        <w:t xml:space="preserve">Průzkum, který zjišťoval širokou škálu preferencí spotřebitelů, ukazuje výraznou souvislost mezi omezenými rozpočty spotřebitelů a jejich výběrem méně zdravých potravin. Z průzkumu rovněž vyplynulo, že téměř 85 % dospělých v UK je informováno o </w:t>
      </w:r>
      <w:r>
        <w:rPr>
          <w:rFonts w:ascii="Arial" w:hAnsi="Arial" w:cs="Arial"/>
        </w:rPr>
        <w:t>zvyšování cen zboží a </w:t>
      </w:r>
      <w:r w:rsidRPr="00483184">
        <w:rPr>
          <w:rFonts w:ascii="Arial" w:hAnsi="Arial" w:cs="Arial"/>
        </w:rPr>
        <w:t>služeb, přičemž u osob ve věku 35–54 let se tato informovanost zvýšila o 11,8 %.</w:t>
      </w:r>
    </w:p>
    <w:p w14:paraId="4AD61533" w14:textId="77777777" w:rsidR="00483184" w:rsidRPr="00483184" w:rsidRDefault="00483184" w:rsidP="00483184">
      <w:pPr>
        <w:pStyle w:val="Bezmezer"/>
        <w:spacing w:line="276" w:lineRule="auto"/>
        <w:jc w:val="both"/>
        <w:rPr>
          <w:rFonts w:ascii="Arial" w:hAnsi="Arial" w:cs="Arial"/>
        </w:rPr>
      </w:pPr>
      <w:r w:rsidRPr="00483184">
        <w:rPr>
          <w:rFonts w:ascii="Arial" w:hAnsi="Arial" w:cs="Arial"/>
        </w:rPr>
        <w:t>Zároveň v UK o 5,5 % klesl podíl dospělých, kteří tvrdí, že se svým současným platem vycházejí. V současnosti tak v UK vystačí se svými příjmy 63,7 % dospělých. U mladších spotřebitelů (15–34 let) je to však jen polovina. Počet dospělých, kteří důvěřují kladnému vývoji ekonomiky, se snížil o </w:t>
      </w:r>
      <w:r>
        <w:rPr>
          <w:rFonts w:ascii="Arial" w:hAnsi="Arial" w:cs="Arial"/>
        </w:rPr>
        <w:t>polovinu, přičemž ženy</w:t>
      </w:r>
      <w:r w:rsidRPr="00483184">
        <w:rPr>
          <w:rFonts w:ascii="Arial" w:hAnsi="Arial" w:cs="Arial"/>
        </w:rPr>
        <w:t xml:space="preserve"> cítí mnohem větší nejistotu než muži. Naopak 28,8 % mužů se domnívá, že se zvýší míra jejich zadlužení, zatímco u žen je tento podíl pouze 26,8 %.</w:t>
      </w:r>
    </w:p>
    <w:p w14:paraId="11F820DE" w14:textId="77777777" w:rsidR="00483184" w:rsidRPr="00483184" w:rsidRDefault="00483184" w:rsidP="00483184">
      <w:pPr>
        <w:pStyle w:val="Bezmezer"/>
        <w:spacing w:line="276" w:lineRule="auto"/>
        <w:jc w:val="both"/>
        <w:rPr>
          <w:rFonts w:ascii="Arial" w:hAnsi="Arial" w:cs="Arial"/>
        </w:rPr>
      </w:pPr>
      <w:r w:rsidRPr="00483184">
        <w:rPr>
          <w:rFonts w:ascii="Arial" w:hAnsi="Arial" w:cs="Arial"/>
        </w:rPr>
        <w:t>„Posledních několik let bylo mimořádných, pandemie zasáhla všechny oblasti našeho života. Nyní se zvyšují životní náklady, což může přinést další zhoršení situace,“ řekl prezident IPA Julian Douglas.</w:t>
      </w:r>
    </w:p>
    <w:p w14:paraId="7711A83B" w14:textId="77777777" w:rsidR="00483184" w:rsidRDefault="009B3873" w:rsidP="00483184">
      <w:hyperlink r:id="rId18" w:history="1">
        <w:r w:rsidR="00483184" w:rsidRPr="00A423E7">
          <w:rPr>
            <w:rStyle w:val="Hypertextovodkaz"/>
          </w:rPr>
          <w:t>Zdroj</w:t>
        </w:r>
      </w:hyperlink>
    </w:p>
    <w:p w14:paraId="7B6FD97D" w14:textId="77777777" w:rsidR="00483184" w:rsidRDefault="00483184" w:rsidP="00483184"/>
    <w:p w14:paraId="0CF78C92" w14:textId="77777777" w:rsidR="00483184" w:rsidRPr="00483184" w:rsidRDefault="00483184" w:rsidP="00483184">
      <w:pPr>
        <w:spacing w:after="160" w:line="259" w:lineRule="auto"/>
        <w:jc w:val="both"/>
        <w:rPr>
          <w:rFonts w:eastAsiaTheme="minorHAnsi" w:cs="Arial"/>
          <w:b/>
        </w:rPr>
      </w:pPr>
      <w:r w:rsidRPr="00483184">
        <w:rPr>
          <w:rFonts w:eastAsiaTheme="minorHAnsi" w:cs="Arial"/>
          <w:b/>
        </w:rPr>
        <w:t xml:space="preserve">Společnost </w:t>
      </w:r>
      <w:proofErr w:type="spellStart"/>
      <w:r w:rsidRPr="00483184">
        <w:rPr>
          <w:rFonts w:eastAsiaTheme="minorHAnsi" w:cs="Arial"/>
          <w:b/>
        </w:rPr>
        <w:t>Marks</w:t>
      </w:r>
      <w:proofErr w:type="spellEnd"/>
      <w:r w:rsidRPr="00483184">
        <w:rPr>
          <w:rFonts w:eastAsiaTheme="minorHAnsi" w:cs="Arial"/>
          <w:b/>
        </w:rPr>
        <w:t xml:space="preserve"> &amp; Spencer byla vyhlášena nejoblíbenějším supermarketem ve Velké Británii v každoroční soutěži </w:t>
      </w:r>
      <w:proofErr w:type="spellStart"/>
      <w:r w:rsidRPr="00483184">
        <w:rPr>
          <w:rFonts w:eastAsiaTheme="minorHAnsi" w:cs="Arial"/>
          <w:b/>
        </w:rPr>
        <w:t>Good</w:t>
      </w:r>
      <w:proofErr w:type="spellEnd"/>
      <w:r w:rsidRPr="00483184">
        <w:rPr>
          <w:rFonts w:eastAsiaTheme="minorHAnsi" w:cs="Arial"/>
          <w:b/>
        </w:rPr>
        <w:t xml:space="preserve"> </w:t>
      </w:r>
      <w:proofErr w:type="spellStart"/>
      <w:r w:rsidRPr="00483184">
        <w:rPr>
          <w:rFonts w:eastAsiaTheme="minorHAnsi" w:cs="Arial"/>
          <w:b/>
        </w:rPr>
        <w:t>Housekeeping</w:t>
      </w:r>
      <w:proofErr w:type="spellEnd"/>
      <w:r w:rsidRPr="00483184">
        <w:rPr>
          <w:rFonts w:eastAsiaTheme="minorHAnsi" w:cs="Arial"/>
          <w:b/>
        </w:rPr>
        <w:t xml:space="preserve"> Food </w:t>
      </w:r>
      <w:proofErr w:type="spellStart"/>
      <w:r w:rsidRPr="00483184">
        <w:rPr>
          <w:rFonts w:eastAsiaTheme="minorHAnsi" w:cs="Arial"/>
          <w:b/>
        </w:rPr>
        <w:t>Awards</w:t>
      </w:r>
      <w:proofErr w:type="spellEnd"/>
    </w:p>
    <w:p w14:paraId="0FD86FC5" w14:textId="77777777" w:rsidR="00483184" w:rsidRPr="00483184" w:rsidRDefault="00483184" w:rsidP="00483184">
      <w:pPr>
        <w:pStyle w:val="Bezmezer"/>
        <w:spacing w:line="276" w:lineRule="auto"/>
        <w:jc w:val="both"/>
        <w:rPr>
          <w:rFonts w:ascii="Arial" w:hAnsi="Arial" w:cs="Arial"/>
        </w:rPr>
      </w:pPr>
      <w:r w:rsidRPr="00483184">
        <w:rPr>
          <w:rFonts w:ascii="Arial" w:hAnsi="Arial" w:cs="Arial"/>
        </w:rPr>
        <w:t>V soutěži, ve které hlasovaly tisíce čtenářů jedné z předních britských spotřebitelských publikací, získala společnost M&amp;S v různých kategoriích více ocenění než ostatní maloobchodní prodejci v UK.</w:t>
      </w:r>
    </w:p>
    <w:p w14:paraId="7D448AEA" w14:textId="77777777" w:rsidR="00483184" w:rsidRPr="00483184" w:rsidRDefault="00483184" w:rsidP="00483184">
      <w:pPr>
        <w:pStyle w:val="Bezmezer"/>
        <w:spacing w:line="276" w:lineRule="auto"/>
        <w:jc w:val="both"/>
        <w:rPr>
          <w:rFonts w:ascii="Arial" w:hAnsi="Arial" w:cs="Arial"/>
        </w:rPr>
      </w:pPr>
      <w:r w:rsidRPr="00483184">
        <w:rPr>
          <w:rFonts w:ascii="Arial" w:hAnsi="Arial" w:cs="Arial"/>
        </w:rPr>
        <w:t xml:space="preserve">Po řadě ocenění za širokou nabídku vín byl tento supermarket vyhlášen také nejoblíbenějším prodejcem vína. </w:t>
      </w:r>
    </w:p>
    <w:p w14:paraId="4992359C" w14:textId="77777777" w:rsidR="00483184" w:rsidRPr="00483184" w:rsidRDefault="00483184" w:rsidP="00483184">
      <w:pPr>
        <w:pStyle w:val="Bezmezer"/>
        <w:spacing w:line="276" w:lineRule="auto"/>
        <w:jc w:val="both"/>
        <w:rPr>
          <w:rFonts w:ascii="Arial" w:hAnsi="Arial" w:cs="Arial"/>
        </w:rPr>
      </w:pPr>
      <w:r w:rsidRPr="00483184">
        <w:rPr>
          <w:rFonts w:ascii="Arial" w:hAnsi="Arial" w:cs="Arial"/>
        </w:rPr>
        <w:t xml:space="preserve">Společnost M&amp;S se v současnosti soustředí na pokračující transformaci a „vytvoření </w:t>
      </w:r>
      <w:proofErr w:type="spellStart"/>
      <w:r w:rsidRPr="00483184">
        <w:rPr>
          <w:rFonts w:ascii="Arial" w:hAnsi="Arial" w:cs="Arial"/>
        </w:rPr>
        <w:t>digitálnějšího</w:t>
      </w:r>
      <w:proofErr w:type="spellEnd"/>
      <w:r w:rsidRPr="00483184">
        <w:rPr>
          <w:rFonts w:ascii="Arial" w:hAnsi="Arial" w:cs="Arial"/>
        </w:rPr>
        <w:t xml:space="preserve"> supermarketu s více způsoby prodeje“. Cílem M&amp;S je stát se „nejdůvěryhodnějším maloobchodním prodejcem ve Spojeném království".</w:t>
      </w:r>
    </w:p>
    <w:p w14:paraId="091F6C3B" w14:textId="77777777" w:rsidR="00483184" w:rsidRDefault="009B3873" w:rsidP="00483184">
      <w:hyperlink r:id="rId19" w:history="1">
        <w:r w:rsidR="00483184" w:rsidRPr="00E1527D">
          <w:rPr>
            <w:rStyle w:val="Hypertextovodkaz"/>
          </w:rPr>
          <w:t>Zdroj</w:t>
        </w:r>
      </w:hyperlink>
    </w:p>
    <w:p w14:paraId="1587BCA6" w14:textId="77777777" w:rsidR="00AB3AE2" w:rsidRPr="00483184" w:rsidRDefault="00AB3AE2" w:rsidP="00483184">
      <w:pPr>
        <w:rPr>
          <w:rFonts w:cs="Arial"/>
        </w:rPr>
      </w:pPr>
    </w:p>
    <w:sectPr w:rsidR="00AB3AE2" w:rsidRPr="00483184" w:rsidSect="00505C2E">
      <w:footerReference w:type="default" r:id="rId2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ED28" w14:textId="77777777" w:rsidR="009B3873" w:rsidRDefault="009B3873" w:rsidP="00D4434C">
      <w:r>
        <w:separator/>
      </w:r>
    </w:p>
  </w:endnote>
  <w:endnote w:type="continuationSeparator" w:id="0">
    <w:p w14:paraId="2E9C93F1" w14:textId="77777777" w:rsidR="009B3873" w:rsidRDefault="009B3873"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0CFAC9CC" w14:textId="77777777" w:rsidR="00D4434C" w:rsidRDefault="00D4434C">
        <w:pPr>
          <w:pStyle w:val="Zpat"/>
          <w:jc w:val="center"/>
        </w:pPr>
        <w:r>
          <w:fldChar w:fldCharType="begin"/>
        </w:r>
        <w:r>
          <w:instrText>PAGE   \* MERGEFORMAT</w:instrText>
        </w:r>
        <w:r>
          <w:fldChar w:fldCharType="separate"/>
        </w:r>
        <w:r w:rsidR="003E1FFC">
          <w:rPr>
            <w:noProof/>
          </w:rPr>
          <w:t>4</w:t>
        </w:r>
        <w:r>
          <w:fldChar w:fldCharType="end"/>
        </w:r>
      </w:p>
    </w:sdtContent>
  </w:sdt>
  <w:p w14:paraId="0C1C43FF"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691C" w14:textId="77777777" w:rsidR="009B3873" w:rsidRDefault="009B3873" w:rsidP="00D4434C">
      <w:r>
        <w:separator/>
      </w:r>
    </w:p>
  </w:footnote>
  <w:footnote w:type="continuationSeparator" w:id="0">
    <w:p w14:paraId="214E7A7C" w14:textId="77777777" w:rsidR="009B3873" w:rsidRDefault="009B3873"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A8342A"/>
    <w:multiLevelType w:val="hybridMultilevel"/>
    <w:tmpl w:val="51709462"/>
    <w:lvl w:ilvl="0" w:tplc="B93E11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1263BC"/>
    <w:multiLevelType w:val="hybridMultilevel"/>
    <w:tmpl w:val="059EB79A"/>
    <w:lvl w:ilvl="0" w:tplc="07E8B292">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CC52E2"/>
    <w:multiLevelType w:val="hybridMultilevel"/>
    <w:tmpl w:val="E5AC7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0111E3"/>
    <w:multiLevelType w:val="hybridMultilevel"/>
    <w:tmpl w:val="D72E815E"/>
    <w:lvl w:ilvl="0" w:tplc="22BCE90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0"/>
  </w:num>
  <w:num w:numId="4">
    <w:abstractNumId w:val="10"/>
  </w:num>
  <w:num w:numId="5">
    <w:abstractNumId w:val="24"/>
  </w:num>
  <w:num w:numId="6">
    <w:abstractNumId w:val="25"/>
  </w:num>
  <w:num w:numId="7">
    <w:abstractNumId w:val="21"/>
  </w:num>
  <w:num w:numId="8">
    <w:abstractNumId w:val="3"/>
  </w:num>
  <w:num w:numId="9">
    <w:abstractNumId w:val="9"/>
  </w:num>
  <w:num w:numId="10">
    <w:abstractNumId w:val="6"/>
  </w:num>
  <w:num w:numId="11">
    <w:abstractNumId w:val="19"/>
  </w:num>
  <w:num w:numId="12">
    <w:abstractNumId w:val="12"/>
  </w:num>
  <w:num w:numId="13">
    <w:abstractNumId w:val="30"/>
  </w:num>
  <w:num w:numId="14">
    <w:abstractNumId w:val="8"/>
  </w:num>
  <w:num w:numId="15">
    <w:abstractNumId w:val="2"/>
  </w:num>
  <w:num w:numId="16">
    <w:abstractNumId w:val="15"/>
  </w:num>
  <w:num w:numId="17">
    <w:abstractNumId w:val="7"/>
  </w:num>
  <w:num w:numId="18">
    <w:abstractNumId w:val="1"/>
  </w:num>
  <w:num w:numId="19">
    <w:abstractNumId w:val="28"/>
  </w:num>
  <w:num w:numId="20">
    <w:abstractNumId w:val="27"/>
  </w:num>
  <w:num w:numId="21">
    <w:abstractNumId w:val="0"/>
  </w:num>
  <w:num w:numId="22">
    <w:abstractNumId w:val="5"/>
  </w:num>
  <w:num w:numId="23">
    <w:abstractNumId w:val="29"/>
  </w:num>
  <w:num w:numId="24">
    <w:abstractNumId w:val="14"/>
  </w:num>
  <w:num w:numId="25">
    <w:abstractNumId w:val="4"/>
  </w:num>
  <w:num w:numId="26">
    <w:abstractNumId w:val="23"/>
  </w:num>
  <w:num w:numId="27">
    <w:abstractNumId w:val="26"/>
  </w:num>
  <w:num w:numId="28">
    <w:abstractNumId w:val="17"/>
  </w:num>
  <w:num w:numId="29">
    <w:abstractNumId w:val="11"/>
  </w:num>
  <w:num w:numId="30">
    <w:abstractNumId w:val="1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B199E"/>
    <w:rsid w:val="000F24FC"/>
    <w:rsid w:val="000F717B"/>
    <w:rsid w:val="00126ADE"/>
    <w:rsid w:val="00146BCF"/>
    <w:rsid w:val="001D3F62"/>
    <w:rsid w:val="001E5189"/>
    <w:rsid w:val="001F023C"/>
    <w:rsid w:val="001F29AF"/>
    <w:rsid w:val="00216114"/>
    <w:rsid w:val="00223F87"/>
    <w:rsid w:val="002254B6"/>
    <w:rsid w:val="002550D0"/>
    <w:rsid w:val="00260021"/>
    <w:rsid w:val="002616B5"/>
    <w:rsid w:val="00267D97"/>
    <w:rsid w:val="0029182F"/>
    <w:rsid w:val="002A2D85"/>
    <w:rsid w:val="002A56DF"/>
    <w:rsid w:val="002E5EAD"/>
    <w:rsid w:val="00334F25"/>
    <w:rsid w:val="0034637A"/>
    <w:rsid w:val="00370E34"/>
    <w:rsid w:val="003964FA"/>
    <w:rsid w:val="003D2B3B"/>
    <w:rsid w:val="003D56E1"/>
    <w:rsid w:val="003E1FFC"/>
    <w:rsid w:val="004232BE"/>
    <w:rsid w:val="00451CEF"/>
    <w:rsid w:val="004559E3"/>
    <w:rsid w:val="00457E05"/>
    <w:rsid w:val="00483184"/>
    <w:rsid w:val="004962CD"/>
    <w:rsid w:val="004A6C5B"/>
    <w:rsid w:val="004C2F7E"/>
    <w:rsid w:val="004E6FCD"/>
    <w:rsid w:val="004F1D9E"/>
    <w:rsid w:val="00505C2E"/>
    <w:rsid w:val="005248F4"/>
    <w:rsid w:val="00524BA5"/>
    <w:rsid w:val="00587417"/>
    <w:rsid w:val="005C3BF7"/>
    <w:rsid w:val="005C7667"/>
    <w:rsid w:val="005D5E3F"/>
    <w:rsid w:val="005D69CD"/>
    <w:rsid w:val="005D7F74"/>
    <w:rsid w:val="005E20B4"/>
    <w:rsid w:val="005F1FD0"/>
    <w:rsid w:val="00601729"/>
    <w:rsid w:val="00613A7D"/>
    <w:rsid w:val="00624467"/>
    <w:rsid w:val="00631587"/>
    <w:rsid w:val="00636521"/>
    <w:rsid w:val="00640BD1"/>
    <w:rsid w:val="00656C69"/>
    <w:rsid w:val="00661DC5"/>
    <w:rsid w:val="0067358D"/>
    <w:rsid w:val="006805F4"/>
    <w:rsid w:val="006931C2"/>
    <w:rsid w:val="006A353A"/>
    <w:rsid w:val="006A382E"/>
    <w:rsid w:val="006F79AC"/>
    <w:rsid w:val="00715795"/>
    <w:rsid w:val="00717F96"/>
    <w:rsid w:val="00780119"/>
    <w:rsid w:val="0078308B"/>
    <w:rsid w:val="00790E93"/>
    <w:rsid w:val="00795E13"/>
    <w:rsid w:val="007A531E"/>
    <w:rsid w:val="007F3E9B"/>
    <w:rsid w:val="007F44D0"/>
    <w:rsid w:val="007F5F98"/>
    <w:rsid w:val="00807D31"/>
    <w:rsid w:val="00886E98"/>
    <w:rsid w:val="00892A59"/>
    <w:rsid w:val="00892E02"/>
    <w:rsid w:val="00897840"/>
    <w:rsid w:val="008A1099"/>
    <w:rsid w:val="008A6BB3"/>
    <w:rsid w:val="008A799A"/>
    <w:rsid w:val="008B3F8F"/>
    <w:rsid w:val="00937595"/>
    <w:rsid w:val="00952BF6"/>
    <w:rsid w:val="009677BC"/>
    <w:rsid w:val="00974743"/>
    <w:rsid w:val="00993C8E"/>
    <w:rsid w:val="009B3873"/>
    <w:rsid w:val="00A43583"/>
    <w:rsid w:val="00A519C7"/>
    <w:rsid w:val="00A53226"/>
    <w:rsid w:val="00A57E6D"/>
    <w:rsid w:val="00A91B8F"/>
    <w:rsid w:val="00AB1996"/>
    <w:rsid w:val="00AB3AE2"/>
    <w:rsid w:val="00AD54F3"/>
    <w:rsid w:val="00AE3F61"/>
    <w:rsid w:val="00AF51BE"/>
    <w:rsid w:val="00B05BDF"/>
    <w:rsid w:val="00B167F4"/>
    <w:rsid w:val="00B173B4"/>
    <w:rsid w:val="00B208A7"/>
    <w:rsid w:val="00B2558D"/>
    <w:rsid w:val="00B27E33"/>
    <w:rsid w:val="00B318F6"/>
    <w:rsid w:val="00B554B9"/>
    <w:rsid w:val="00B94599"/>
    <w:rsid w:val="00BA6A5B"/>
    <w:rsid w:val="00BC341A"/>
    <w:rsid w:val="00BC4BD8"/>
    <w:rsid w:val="00BD647F"/>
    <w:rsid w:val="00BD6ED0"/>
    <w:rsid w:val="00BD7227"/>
    <w:rsid w:val="00BE6CBB"/>
    <w:rsid w:val="00C0233A"/>
    <w:rsid w:val="00C051BA"/>
    <w:rsid w:val="00C34CC6"/>
    <w:rsid w:val="00C57B4E"/>
    <w:rsid w:val="00C833B6"/>
    <w:rsid w:val="00CA1C10"/>
    <w:rsid w:val="00CA2C8C"/>
    <w:rsid w:val="00CA478D"/>
    <w:rsid w:val="00CC18E4"/>
    <w:rsid w:val="00D05C35"/>
    <w:rsid w:val="00D34157"/>
    <w:rsid w:val="00D4434C"/>
    <w:rsid w:val="00D66EC0"/>
    <w:rsid w:val="00D71800"/>
    <w:rsid w:val="00D85D3C"/>
    <w:rsid w:val="00DA01A0"/>
    <w:rsid w:val="00DA25B0"/>
    <w:rsid w:val="00DB022E"/>
    <w:rsid w:val="00DB0371"/>
    <w:rsid w:val="00DB24CC"/>
    <w:rsid w:val="00DB3BA7"/>
    <w:rsid w:val="00E0689A"/>
    <w:rsid w:val="00E52E29"/>
    <w:rsid w:val="00E57932"/>
    <w:rsid w:val="00E853BA"/>
    <w:rsid w:val="00E87201"/>
    <w:rsid w:val="00E96F76"/>
    <w:rsid w:val="00E973C5"/>
    <w:rsid w:val="00E97C5D"/>
    <w:rsid w:val="00EA44BE"/>
    <w:rsid w:val="00EA7FE6"/>
    <w:rsid w:val="00EB12F4"/>
    <w:rsid w:val="00ED2A93"/>
    <w:rsid w:val="00EF76D8"/>
    <w:rsid w:val="00F03535"/>
    <w:rsid w:val="00F04621"/>
    <w:rsid w:val="00F36E50"/>
    <w:rsid w:val="00F4313C"/>
    <w:rsid w:val="00F7570B"/>
    <w:rsid w:val="00FA52AF"/>
    <w:rsid w:val="00FC4B46"/>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84B0"/>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63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631587"/>
    <w:rPr>
      <w:rFonts w:ascii="Courier New" w:eastAsia="Times New Roman" w:hAnsi="Courier New" w:cs="Courier New"/>
      <w:lang w:val="en-US" w:eastAsia="en-US"/>
    </w:rPr>
  </w:style>
  <w:style w:type="character" w:customStyle="1" w:styleId="y2iqfc">
    <w:name w:val="y2iqfc"/>
    <w:basedOn w:val="Standardnpsmoodstavce"/>
    <w:rsid w:val="0063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86854">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018389580">
      <w:bodyDiv w:val="1"/>
      <w:marLeft w:val="0"/>
      <w:marRight w:val="0"/>
      <w:marTop w:val="0"/>
      <w:marBottom w:val="0"/>
      <w:divBdr>
        <w:top w:val="none" w:sz="0" w:space="0" w:color="auto"/>
        <w:left w:val="none" w:sz="0" w:space="0" w:color="auto"/>
        <w:bottom w:val="none" w:sz="0" w:space="0" w:color="auto"/>
        <w:right w:val="none" w:sz="0" w:space="0" w:color="auto"/>
      </w:divBdr>
    </w:div>
    <w:div w:id="1046026067">
      <w:bodyDiv w:val="1"/>
      <w:marLeft w:val="0"/>
      <w:marRight w:val="0"/>
      <w:marTop w:val="0"/>
      <w:marBottom w:val="0"/>
      <w:divBdr>
        <w:top w:val="none" w:sz="0" w:space="0" w:color="auto"/>
        <w:left w:val="none" w:sz="0" w:space="0" w:color="auto"/>
        <w:bottom w:val="none" w:sz="0" w:space="0" w:color="auto"/>
        <w:right w:val="none" w:sz="0" w:space="0" w:color="auto"/>
      </w:divBdr>
    </w:div>
    <w:div w:id="1163205062">
      <w:bodyDiv w:val="1"/>
      <w:marLeft w:val="0"/>
      <w:marRight w:val="0"/>
      <w:marTop w:val="0"/>
      <w:marBottom w:val="0"/>
      <w:divBdr>
        <w:top w:val="none" w:sz="0" w:space="0" w:color="auto"/>
        <w:left w:val="none" w:sz="0" w:space="0" w:color="auto"/>
        <w:bottom w:val="none" w:sz="0" w:space="0" w:color="auto"/>
        <w:right w:val="none" w:sz="0" w:space="0" w:color="auto"/>
      </w:divBdr>
    </w:div>
    <w:div w:id="1707410677">
      <w:bodyDiv w:val="1"/>
      <w:marLeft w:val="0"/>
      <w:marRight w:val="0"/>
      <w:marTop w:val="0"/>
      <w:marBottom w:val="0"/>
      <w:divBdr>
        <w:top w:val="none" w:sz="0" w:space="0" w:color="auto"/>
        <w:left w:val="none" w:sz="0" w:space="0" w:color="auto"/>
        <w:bottom w:val="none" w:sz="0" w:space="0" w:color="auto"/>
        <w:right w:val="none" w:sz="0" w:space="0" w:color="auto"/>
      </w:divBdr>
    </w:div>
    <w:div w:id="2033798274">
      <w:bodyDiv w:val="1"/>
      <w:marLeft w:val="0"/>
      <w:marRight w:val="0"/>
      <w:marTop w:val="0"/>
      <w:marBottom w:val="0"/>
      <w:divBdr>
        <w:top w:val="none" w:sz="0" w:space="0" w:color="auto"/>
        <w:left w:val="none" w:sz="0" w:space="0" w:color="auto"/>
        <w:bottom w:val="none" w:sz="0" w:space="0" w:color="auto"/>
        <w:right w:val="none" w:sz="0" w:space="0" w:color="auto"/>
      </w:divBdr>
    </w:div>
    <w:div w:id="21428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irena_leopoldova@mzv.cz" TargetMode="External"/><Relationship Id="rId18" Type="http://schemas.openxmlformats.org/officeDocument/2006/relationships/hyperlink" Target="https://www.grocerygazette.co.uk/2022/06/28/consumer-healthy-eating-low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mportregistration.dnb.com/" TargetMode="External"/><Relationship Id="rId17" Type="http://schemas.openxmlformats.org/officeDocument/2006/relationships/hyperlink" Target="mailto:uktrade@mze.cz" TargetMode="External"/><Relationship Id="rId2" Type="http://schemas.openxmlformats.org/officeDocument/2006/relationships/numbering" Target="numbering.xml"/><Relationship Id="rId16" Type="http://schemas.openxmlformats.org/officeDocument/2006/relationships/hyperlink" Target="mailto:artom_lukasov@mzv.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nb.com/cs-cz/produkty/dun-bradstreet/duns-cislo/objednat-duns-cislo/" TargetMode="External"/><Relationship Id="rId5" Type="http://schemas.openxmlformats.org/officeDocument/2006/relationships/webSettings" Target="webSettings.xml"/><Relationship Id="rId15" Type="http://schemas.openxmlformats.org/officeDocument/2006/relationships/hyperlink" Target="mailto:commerce_hanoi@mzv.cz" TargetMode="External"/><Relationship Id="rId10" Type="http://schemas.openxmlformats.org/officeDocument/2006/relationships/hyperlink" Target="mailto:petr_jezek@mzv.cz" TargetMode="External"/><Relationship Id="rId19" Type="http://schemas.openxmlformats.org/officeDocument/2006/relationships/hyperlink" Target="https://www.grocerygazette.co.uk/2022/06/27/ms-favourite-supermarket/" TargetMode="Externa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lubos.marek@mze.c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9D99853-2546-4C3C-BAB6-F00B1D31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5</Pages>
  <Words>2141</Words>
  <Characters>12632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14744</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2022-07-01T13:08:00Z</dcterms:created>
  <dcterms:modified xsi:type="dcterms:W3CDTF">2022-07-01T13:08:00Z</dcterms:modified>
</cp:coreProperties>
</file>