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41E7E" w14:textId="77777777" w:rsidR="00937595" w:rsidRPr="00BD647F"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A31F80">
        <w:rPr>
          <w:rFonts w:ascii="Arial" w:hAnsi="Arial" w:cs="Arial"/>
          <w:noProof/>
        </w:rPr>
        <w:t>pátek 15. července 2022</w:t>
      </w:r>
      <w:r w:rsidR="00035FAD" w:rsidRPr="00937595">
        <w:rPr>
          <w:rFonts w:ascii="Arial" w:hAnsi="Arial" w:cs="Arial"/>
        </w:rPr>
        <w:fldChar w:fldCharType="end"/>
      </w:r>
    </w:p>
    <w:p w14:paraId="2902958D"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63300A87" w14:textId="77777777" w:rsidR="00717F96" w:rsidRPr="00D05C35"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r w:rsidR="00D71800"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4510C1BF" w14:textId="77777777" w:rsidR="0099654B" w:rsidRPr="004F43CF" w:rsidRDefault="0099654B" w:rsidP="004F43CF">
      <w:pPr>
        <w:pStyle w:val="Nadpis3"/>
        <w:spacing w:line="276" w:lineRule="auto"/>
      </w:pPr>
      <w:r w:rsidRPr="004F43CF">
        <w:t>Čína zmírnila kontroly na covid-19 u importovaného zboží</w:t>
      </w:r>
    </w:p>
    <w:p w14:paraId="2EE59B06" w14:textId="77777777" w:rsidR="0099654B" w:rsidRPr="004F43CF" w:rsidRDefault="0099654B" w:rsidP="0099654B">
      <w:pPr>
        <w:spacing w:line="276" w:lineRule="auto"/>
        <w:jc w:val="both"/>
      </w:pPr>
      <w:r w:rsidRPr="004F43CF">
        <w:t xml:space="preserve">Státní zdravotnická komise Číny zveřejnila oznámení o zmírnění režimu pro kontroly zboží na covid-19. Od června 2020, kdy byly za původce nového ohniska nákazy na pekingském tržišti </w:t>
      </w:r>
      <w:proofErr w:type="spellStart"/>
      <w:r w:rsidRPr="004F43CF">
        <w:t>Xinfadi</w:t>
      </w:r>
      <w:proofErr w:type="spellEnd"/>
      <w:r w:rsidRPr="004F43CF">
        <w:t xml:space="preserve"> označeny importované ryby, začala Čína na koronavirus testovat importované zásilky potravin v rámci chladicího řetězce, a následně i další typy potravin. To se má nyní aspoň částečně změnit.</w:t>
      </w:r>
    </w:p>
    <w:p w14:paraId="3978F877" w14:textId="77777777" w:rsidR="0099654B" w:rsidRPr="004F43CF" w:rsidRDefault="0099654B" w:rsidP="0099654B">
      <w:pPr>
        <w:spacing w:line="276" w:lineRule="auto"/>
        <w:jc w:val="both"/>
      </w:pPr>
      <w:r w:rsidRPr="004F43CF">
        <w:t xml:space="preserve">Zásilky potravin mimo chladicí řetězec (přepravní teplota nad </w:t>
      </w:r>
      <w:proofErr w:type="gramStart"/>
      <w:r w:rsidRPr="004F43CF">
        <w:t>10°C</w:t>
      </w:r>
      <w:proofErr w:type="gramEnd"/>
      <w:r w:rsidRPr="004F43CF">
        <w:t>) budou rozdělovány do dvou kategorií – nízkého a vysokého rizika. Za nízkorizikové budou považovány zásilky splňující aspoň jednu z následujících podmínek:</w:t>
      </w:r>
    </w:p>
    <w:p w14:paraId="70E0CB6A" w14:textId="77777777" w:rsidR="0099654B" w:rsidRDefault="0099654B" w:rsidP="0099654B">
      <w:pPr>
        <w:pStyle w:val="Odstavecseseznamem"/>
        <w:numPr>
          <w:ilvl w:val="0"/>
          <w:numId w:val="29"/>
        </w:numPr>
        <w:spacing w:after="160" w:line="276" w:lineRule="auto"/>
        <w:jc w:val="both"/>
        <w:rPr>
          <w:rFonts w:cs="Arial"/>
        </w:rPr>
      </w:pPr>
      <w:r>
        <w:rPr>
          <w:rFonts w:cs="Arial"/>
        </w:rPr>
        <w:t>zboží pochází ze země s nízkým stupněm rizika výskytu covid-19;</w:t>
      </w:r>
    </w:p>
    <w:p w14:paraId="7AE887B5" w14:textId="77777777" w:rsidR="0099654B" w:rsidRDefault="0099654B" w:rsidP="0099654B">
      <w:pPr>
        <w:pStyle w:val="Odstavecseseznamem"/>
        <w:numPr>
          <w:ilvl w:val="0"/>
          <w:numId w:val="29"/>
        </w:numPr>
        <w:spacing w:after="160" w:line="276" w:lineRule="auto"/>
        <w:jc w:val="both"/>
        <w:rPr>
          <w:rFonts w:cs="Arial"/>
        </w:rPr>
      </w:pPr>
      <w:r>
        <w:rPr>
          <w:rFonts w:cs="Arial"/>
        </w:rPr>
        <w:t>jedná se o volně ložené zboží;</w:t>
      </w:r>
    </w:p>
    <w:p w14:paraId="45AB21AA" w14:textId="77777777" w:rsidR="0099654B" w:rsidRDefault="0099654B" w:rsidP="0099654B">
      <w:pPr>
        <w:pStyle w:val="Odstavecseseznamem"/>
        <w:numPr>
          <w:ilvl w:val="0"/>
          <w:numId w:val="29"/>
        </w:numPr>
        <w:spacing w:after="160" w:line="276" w:lineRule="auto"/>
        <w:jc w:val="both"/>
        <w:rPr>
          <w:rFonts w:cs="Arial"/>
        </w:rPr>
      </w:pPr>
      <w:r>
        <w:rPr>
          <w:rFonts w:cs="Arial"/>
        </w:rPr>
        <w:t>dopravní prostředek nesoucí daný náklad dorazil do Číny více než 24 hodin od začátku cesty;</w:t>
      </w:r>
    </w:p>
    <w:p w14:paraId="51375AC9" w14:textId="77777777" w:rsidR="0099654B" w:rsidRDefault="0099654B" w:rsidP="0099654B">
      <w:pPr>
        <w:pStyle w:val="Odstavecseseznamem"/>
        <w:numPr>
          <w:ilvl w:val="0"/>
          <w:numId w:val="29"/>
        </w:numPr>
        <w:spacing w:after="160" w:line="276" w:lineRule="auto"/>
        <w:jc w:val="both"/>
        <w:rPr>
          <w:rFonts w:cs="Arial"/>
        </w:rPr>
      </w:pPr>
      <w:r>
        <w:rPr>
          <w:rFonts w:cs="Arial"/>
        </w:rPr>
        <w:t>zboží při nakládce a vykládce nepřišlo do kontaktu s personálem;</w:t>
      </w:r>
    </w:p>
    <w:p w14:paraId="53A2BDAA" w14:textId="77777777" w:rsidR="0099654B" w:rsidRDefault="0099654B" w:rsidP="0099654B">
      <w:pPr>
        <w:pStyle w:val="Odstavecseseznamem"/>
        <w:numPr>
          <w:ilvl w:val="0"/>
          <w:numId w:val="29"/>
        </w:numPr>
        <w:spacing w:after="160" w:line="276" w:lineRule="auto"/>
        <w:jc w:val="both"/>
        <w:rPr>
          <w:rFonts w:cs="Arial"/>
        </w:rPr>
      </w:pPr>
      <w:r>
        <w:rPr>
          <w:rFonts w:cs="Arial"/>
        </w:rPr>
        <w:t>u zboží byla provedena preventivní dezinfekce.</w:t>
      </w:r>
    </w:p>
    <w:p w14:paraId="25530B23" w14:textId="77777777" w:rsidR="00EB12F4" w:rsidRPr="00587417" w:rsidRDefault="0099654B" w:rsidP="00EF76D8">
      <w:pPr>
        <w:spacing w:line="276" w:lineRule="auto"/>
        <w:jc w:val="both"/>
        <w:rPr>
          <w:rFonts w:cs="Arial"/>
        </w:rPr>
      </w:pPr>
      <w:r w:rsidRPr="004F43CF">
        <w:t xml:space="preserve">Zásilky, které nesplňují žádnou z výše uvedených podmínek, nebo u něj nebude možné určit stupeň rizika, bude považováno za vysoce rizikové. V případě nízkorizikových zásilek mimo chladicí řetězec má být </w:t>
      </w:r>
      <w:r w:rsidRPr="004F43CF">
        <w:rPr>
          <w:b/>
        </w:rPr>
        <w:t>z pozice místních vlád</w:t>
      </w:r>
      <w:r w:rsidRPr="004F43CF">
        <w:t xml:space="preserve"> upuštěno od testování na výskyt koronaviru. Není však zřejmé, jestli budou zásilky nadále testovány na celnicích. Místní vlády také nemohou v případě zboží mimo chladicí řetězec svévolně zavádět kontrolní opatření nad rámec existujících předpisů. V případě pozitivního testu na covid-19 u zboží v rámci chladicího řetězce by už firmám nemělo hrozit pozastavení vývozů do Číny.</w:t>
      </w:r>
    </w:p>
    <w:p w14:paraId="7DDEF229"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6CFD14CA"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 Bělehradě </w:t>
      </w:r>
    </w:p>
    <w:p w14:paraId="44137A00" w14:textId="77777777"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proofErr w:type="gramStart"/>
      <w:r w:rsidRPr="00587417">
        <w:rPr>
          <w:rFonts w:cs="Arial"/>
        </w:rPr>
        <w:t>Mob</w:t>
      </w:r>
      <w:r w:rsidR="005D5E3F" w:rsidRPr="00587417">
        <w:rPr>
          <w:rFonts w:cs="Arial"/>
        </w:rPr>
        <w:t>.</w:t>
      </w:r>
      <w:r w:rsidRPr="00587417">
        <w:rPr>
          <w:rFonts w:cs="Arial"/>
        </w:rPr>
        <w:t>:+</w:t>
      </w:r>
      <w:proofErr w:type="gramEnd"/>
      <w:r w:rsidRPr="00587417">
        <w:rPr>
          <w:rFonts w:cs="Arial"/>
        </w:rPr>
        <w:t xml:space="preserve">381  63 388931, </w:t>
      </w:r>
      <w:r w:rsidR="00D4434C">
        <w:rPr>
          <w:rFonts w:cs="Arial"/>
        </w:rPr>
        <w:t xml:space="preserve">e-mail: </w:t>
      </w:r>
      <w:hyperlink r:id="rId9" w:history="1">
        <w:r w:rsidR="00656C69" w:rsidRPr="00F00B6D">
          <w:rPr>
            <w:rStyle w:val="Hypertextovodkaz"/>
            <w:rFonts w:cs="Arial"/>
          </w:rPr>
          <w:t>vladimir_vana@mzv.cz</w:t>
        </w:r>
      </w:hyperlink>
      <w:r w:rsidR="00B554B9" w:rsidRPr="00587417">
        <w:rPr>
          <w:rFonts w:cs="Arial"/>
        </w:rPr>
        <w:t xml:space="preserve"> </w:t>
      </w:r>
    </w:p>
    <w:p w14:paraId="3A3C2C24" w14:textId="77777777" w:rsidR="00C74F39" w:rsidRPr="00C74F39" w:rsidRDefault="00C74F39" w:rsidP="00C74F39">
      <w:pPr>
        <w:pStyle w:val="Nadpis3"/>
        <w:spacing w:line="276" w:lineRule="auto"/>
      </w:pPr>
      <w:r w:rsidRPr="00C74F39">
        <w:t>SRBSKO – očekává dobrou úrodu slunečnicového semínka</w:t>
      </w:r>
    </w:p>
    <w:p w14:paraId="31762843" w14:textId="77777777" w:rsidR="00C74F39" w:rsidRPr="00C74F39" w:rsidRDefault="00C74F39" w:rsidP="00C74F39">
      <w:pPr>
        <w:spacing w:line="276" w:lineRule="auto"/>
        <w:jc w:val="both"/>
      </w:pPr>
      <w:r w:rsidRPr="00C74F39">
        <w:t>Portál „e-</w:t>
      </w:r>
      <w:proofErr w:type="spellStart"/>
      <w:r w:rsidRPr="00C74F39">
        <w:t>Kapija</w:t>
      </w:r>
      <w:proofErr w:type="spellEnd"/>
      <w:r w:rsidRPr="00C74F39">
        <w:t xml:space="preserve">“ uvedl, že v Srbsku se v letošním roce očekává dobrá úroda slunečnicového semínka. Sklizeň slunečnice bude zahájena teprve v příštím měsíci, nicméně podle prognózy se v zemi letos sklidí nejméně 735 000 tun slunečnicového semínka, ze kterého se dá vyrobit kolem 350 000 tun slunečnicového oleje. Srbsko má roční spotřebu 80 000 – 100 000 tun slunečnicového oleje. Zbytek produkce je určen pro vývoz, což je dobrá zpráva i pro české firmy, které se zde tradičně zásobují slunečnicovým olejem. Jen v loňském roce české firmy dovezly ze Srbska slunečnicový olej za necelých 114 miliónů Kč. Srbsko navíc počátkem roku na nějakou dobu zcela zakázalo vývoz slunečnicového </w:t>
      </w:r>
      <w:proofErr w:type="gramStart"/>
      <w:r w:rsidRPr="00C74F39">
        <w:t>oleje</w:t>
      </w:r>
      <w:proofErr w:type="gramEnd"/>
      <w:r w:rsidRPr="00C74F39">
        <w:t xml:space="preserve"> a proto má ještě zásoby z loňské produkce. Nyní je opět umožněn vývoz srbského slunečnicového oleje, ale vyvážet smí jenom výrobci, tak aby se předcházelo spekulacím. V Evropě, která byla značně závislá na dodávkách slunečnicového oleje a slunečnicových semínek z Ukrajiny, je o srbský slunečnicový olej velký zájem. </w:t>
      </w:r>
    </w:p>
    <w:p w14:paraId="1CF35B3F" w14:textId="77777777" w:rsidR="00C74F39" w:rsidRPr="00C74F39" w:rsidRDefault="00C74F39" w:rsidP="00C74F39">
      <w:pPr>
        <w:pStyle w:val="Nadpis3"/>
        <w:spacing w:line="276" w:lineRule="auto"/>
      </w:pPr>
      <w:r w:rsidRPr="00C74F39">
        <w:lastRenderedPageBreak/>
        <w:t>CHORVATSKO – společnost Maraska změnila majitele</w:t>
      </w:r>
    </w:p>
    <w:p w14:paraId="3F004F9C" w14:textId="77777777" w:rsidR="00524BA5" w:rsidRPr="00BD647F" w:rsidRDefault="00C74F39" w:rsidP="00C74F39">
      <w:pPr>
        <w:spacing w:line="276" w:lineRule="auto"/>
        <w:jc w:val="both"/>
        <w:rPr>
          <w:rFonts w:cs="Arial"/>
        </w:rPr>
      </w:pPr>
      <w:r w:rsidRPr="00C74F39">
        <w:t xml:space="preserve">V těchto dnech oznámila společnost </w:t>
      </w:r>
      <w:proofErr w:type="spellStart"/>
      <w:r w:rsidRPr="00C74F39">
        <w:t>Stanić</w:t>
      </w:r>
      <w:proofErr w:type="spellEnd"/>
      <w:r w:rsidRPr="00C74F39">
        <w:t xml:space="preserve"> </w:t>
      </w:r>
      <w:proofErr w:type="spellStart"/>
      <w:r w:rsidRPr="00C74F39">
        <w:t>Beverages</w:t>
      </w:r>
      <w:proofErr w:type="spellEnd"/>
      <w:r w:rsidRPr="00C74F39">
        <w:t xml:space="preserve">, že od společnosti </w:t>
      </w:r>
      <w:proofErr w:type="spellStart"/>
      <w:r w:rsidRPr="00C74F39">
        <w:t>Mepas</w:t>
      </w:r>
      <w:proofErr w:type="spellEnd"/>
      <w:r w:rsidRPr="00C74F39">
        <w:t xml:space="preserve"> Grupa převzala její akcie a stala se tak majitelem 99 % všech akcií společnosti Maraska ze Zadaru. Společnost Maraska je chorvatský výrobce alkoholických i nealkoholických nápojů s dvousetletou tradicí výroby. Jejich produkty znají nejenom české firmy z oboru, ale také celá řada českých turistů, kteří si v Chorvatsku kupují například višňový likér </w:t>
      </w:r>
      <w:proofErr w:type="spellStart"/>
      <w:r w:rsidRPr="00C74F39">
        <w:t>Maraschino</w:t>
      </w:r>
      <w:proofErr w:type="spellEnd"/>
      <w:r w:rsidRPr="00C74F39">
        <w:t xml:space="preserve">.  </w:t>
      </w:r>
      <w:proofErr w:type="spellStart"/>
      <w:r w:rsidRPr="00C74F39">
        <w:t>Stanić</w:t>
      </w:r>
      <w:proofErr w:type="spellEnd"/>
      <w:r w:rsidRPr="00C74F39">
        <w:t xml:space="preserve"> </w:t>
      </w:r>
      <w:proofErr w:type="spellStart"/>
      <w:r w:rsidRPr="00C74F39">
        <w:t>Beverages</w:t>
      </w:r>
      <w:proofErr w:type="spellEnd"/>
      <w:r w:rsidRPr="00C74F39">
        <w:t xml:space="preserve"> je součástí skupiny </w:t>
      </w:r>
      <w:proofErr w:type="spellStart"/>
      <w:r w:rsidRPr="00C74F39">
        <w:t>Stanić</w:t>
      </w:r>
      <w:proofErr w:type="spellEnd"/>
      <w:r w:rsidRPr="00C74F39">
        <w:t xml:space="preserve"> grupa, která vlastní značku nealkoholických nápojů </w:t>
      </w:r>
      <w:proofErr w:type="spellStart"/>
      <w:r w:rsidRPr="00C74F39">
        <w:t>Juicy</w:t>
      </w:r>
      <w:proofErr w:type="spellEnd"/>
      <w:r w:rsidRPr="00C74F39">
        <w:t>. Tyto nápoje se vyrábí ve výrobních závodech v </w:t>
      </w:r>
      <w:proofErr w:type="spellStart"/>
      <w:r w:rsidRPr="00C74F39">
        <w:t>Jastrebarskom</w:t>
      </w:r>
      <w:proofErr w:type="spellEnd"/>
      <w:r w:rsidRPr="00C74F39">
        <w:t xml:space="preserve"> v Chorvatsku a v </w:t>
      </w:r>
      <w:proofErr w:type="spellStart"/>
      <w:r w:rsidRPr="00C74F39">
        <w:t>Kreševu</w:t>
      </w:r>
      <w:proofErr w:type="spellEnd"/>
      <w:r w:rsidRPr="00C74F39">
        <w:t xml:space="preserve"> v Bosně a Hercegovině. Součástí </w:t>
      </w:r>
      <w:proofErr w:type="spellStart"/>
      <w:r w:rsidRPr="00C74F39">
        <w:t>Stanić</w:t>
      </w:r>
      <w:proofErr w:type="spellEnd"/>
      <w:r w:rsidRPr="00C74F39">
        <w:t xml:space="preserve"> grupa je také společnost </w:t>
      </w:r>
      <w:proofErr w:type="spellStart"/>
      <w:r w:rsidRPr="00C74F39">
        <w:t>Boreas</w:t>
      </w:r>
      <w:proofErr w:type="spellEnd"/>
      <w:r w:rsidRPr="00C74F39">
        <w:t xml:space="preserve">, která je v Bosně a Hercegovině dovozcem a distributorem piv ze skupiny Heineken. Kromě samotného </w:t>
      </w:r>
      <w:proofErr w:type="spellStart"/>
      <w:r w:rsidRPr="00C74F39">
        <w:t>Heinekenu</w:t>
      </w:r>
      <w:proofErr w:type="spellEnd"/>
      <w:r w:rsidRPr="00C74F39">
        <w:t xml:space="preserve"> jsou to piva značek </w:t>
      </w:r>
      <w:proofErr w:type="spellStart"/>
      <w:r w:rsidRPr="00C74F39">
        <w:t>Karlovačko</w:t>
      </w:r>
      <w:proofErr w:type="spellEnd"/>
      <w:r w:rsidRPr="00C74F39">
        <w:t xml:space="preserve">, Union, Laško, </w:t>
      </w:r>
      <w:proofErr w:type="spellStart"/>
      <w:r w:rsidRPr="00C74F39">
        <w:t>Zaječarsko</w:t>
      </w:r>
      <w:proofErr w:type="spellEnd"/>
      <w:r w:rsidRPr="00C74F39">
        <w:t xml:space="preserve">, MB a také české Krušovice. Akvizicí Marasky </w:t>
      </w:r>
      <w:proofErr w:type="spellStart"/>
      <w:r w:rsidRPr="00C74F39">
        <w:t>Stanić</w:t>
      </w:r>
      <w:proofErr w:type="spellEnd"/>
      <w:r w:rsidRPr="00C74F39">
        <w:t xml:space="preserve"> výrazně posílil pozici nejen na chorvatském trhu, ale především na trhu Bosny a Hercegoviny. Je také možné, že v budoucnosti využije pro dodávky své produkce distribuční kanály společnosti Heineken v jiných zemích, tím by se výrobky Maraska mohly objevit i na českém trhu.</w:t>
      </w:r>
      <w:r w:rsidR="00524BA5">
        <w:rPr>
          <w:rFonts w:cs="Arial"/>
        </w:rPr>
        <w:t xml:space="preserve"> </w:t>
      </w:r>
    </w:p>
    <w:p w14:paraId="09FAF7B4" w14:textId="77777777" w:rsidR="00035FAD" w:rsidRPr="00587417" w:rsidRDefault="007A531E"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USA</w:t>
      </w:r>
    </w:p>
    <w:p w14:paraId="7BFD7AAC" w14:textId="77777777" w:rsidR="006A382E" w:rsidRPr="00587417"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Ježek, Z</w:t>
      </w:r>
      <w:r w:rsidR="007A531E" w:rsidRPr="00587417">
        <w:rPr>
          <w:rFonts w:cs="Arial"/>
        </w:rPr>
        <w:t>emědělský diplomat velvyslanectví ČR ve Washingtonu, D. C., Mob: +1 202 507</w:t>
      </w:r>
      <w:r w:rsidR="005D5E3F" w:rsidRPr="00587417">
        <w:rPr>
          <w:rFonts w:cs="Arial"/>
        </w:rPr>
        <w:t xml:space="preserve">-3859, Mob.: ČR: +420 601 558 079, </w:t>
      </w:r>
      <w:r w:rsidR="00D4434C">
        <w:rPr>
          <w:rFonts w:cs="Arial"/>
        </w:rPr>
        <w:t xml:space="preserve">e-mail: </w:t>
      </w:r>
      <w:hyperlink r:id="rId10" w:history="1">
        <w:r w:rsidR="00B554B9" w:rsidRPr="00D4434C">
          <w:rPr>
            <w:rStyle w:val="Hypertextovodkaz"/>
          </w:rPr>
          <w:t>petr_jezek@mzv.cz</w:t>
        </w:r>
      </w:hyperlink>
      <w:r w:rsidR="00B554B9" w:rsidRPr="00587417">
        <w:rPr>
          <w:rFonts w:cs="Arial"/>
        </w:rPr>
        <w:t xml:space="preserve"> </w:t>
      </w:r>
    </w:p>
    <w:p w14:paraId="465800DC" w14:textId="77777777" w:rsidR="00190064" w:rsidRPr="00190064" w:rsidRDefault="00190064" w:rsidP="00190064">
      <w:pPr>
        <w:pStyle w:val="Nadpis3"/>
        <w:spacing w:line="276" w:lineRule="auto"/>
      </w:pPr>
      <w:r w:rsidRPr="00190064">
        <w:t>Červnová inflace v USA nejvyšší od roku 1981</w:t>
      </w:r>
    </w:p>
    <w:p w14:paraId="3925D2D0" w14:textId="77777777" w:rsidR="00190064" w:rsidRPr="00190064" w:rsidRDefault="00190064" w:rsidP="00190064">
      <w:pPr>
        <w:spacing w:line="276" w:lineRule="auto"/>
        <w:jc w:val="both"/>
      </w:pPr>
      <w:r w:rsidRPr="00190064">
        <w:t xml:space="preserve">Inflace v červnu dosáhla hodnoty 9,1 % a vyšplhala se tak na nejvyšší úroveň od listopadu 1981. Američané se potýkají primárně s rekordními cenami benzínu, </w:t>
      </w:r>
      <w:r>
        <w:t>rostoucími nájmy a </w:t>
      </w:r>
      <w:r w:rsidRPr="00190064">
        <w:t>abnormálně vysokými účty za potraviny. Od května do června vzrostl index spotřebitelských cen o 1,3 %.</w:t>
      </w:r>
    </w:p>
    <w:p w14:paraId="7B1535B3" w14:textId="77777777" w:rsidR="00190064" w:rsidRPr="00190064" w:rsidRDefault="00190064" w:rsidP="00190064">
      <w:pPr>
        <w:spacing w:line="276" w:lineRule="auto"/>
        <w:jc w:val="both"/>
      </w:pPr>
      <w:r w:rsidRPr="00190064">
        <w:t xml:space="preserve">Meziměsíční tempo růstu u cen potravin se mírně zpomalilo a v červnu činilo 1 %, zatímco v předchozím měsíci ceny vzrostly o 1,2 %. Data naznačují cenový růst v drtivé většině komodit a produktů, přičemž zvláště výrazně se zvýšily </w:t>
      </w:r>
      <w:r>
        <w:t>ceny másla, cukru, cukrovinek a </w:t>
      </w:r>
      <w:r w:rsidRPr="00190064">
        <w:t xml:space="preserve">mouky. V červnu došlo oproti předchozímu měsíci k určitému zmírnění cen hovězího, vepřového a drůbežího masa, ryb a vajec, </w:t>
      </w:r>
      <w:proofErr w:type="gramStart"/>
      <w:r w:rsidRPr="00190064">
        <w:t>které</w:t>
      </w:r>
      <w:proofErr w:type="gramEnd"/>
      <w:r w:rsidRPr="00190064">
        <w:t xml:space="preserve"> byly v předchozích měsících hnací silou rostoucích výdajů za potraviny.</w:t>
      </w:r>
    </w:p>
    <w:p w14:paraId="77BA0072" w14:textId="77777777" w:rsidR="00190064" w:rsidRPr="00190064" w:rsidRDefault="00190064" w:rsidP="00190064">
      <w:pPr>
        <w:spacing w:line="276" w:lineRule="auto"/>
        <w:jc w:val="both"/>
      </w:pPr>
      <w:r w:rsidRPr="00190064">
        <w:t xml:space="preserve">Přestože inflací hnaný růst cen je pro zemědělce i spotřebitele většinou špatnou zprávou, neodráží se negativně u všech hráčů na trhu. Například společnost PepsiCo bude nadále otevřená dalšímu zvyšování cen poté, co zatím </w:t>
      </w:r>
      <w:r>
        <w:t>zaznamenala jen omezený odpor u </w:t>
      </w:r>
      <w:r w:rsidRPr="00190064">
        <w:t xml:space="preserve">spotřebitelů. Společnost vyrábějící nápoje a </w:t>
      </w:r>
      <w:proofErr w:type="spellStart"/>
      <w:r w:rsidRPr="00190064">
        <w:t>snacky</w:t>
      </w:r>
      <w:proofErr w:type="spellEnd"/>
      <w:r w:rsidRPr="00190064">
        <w:t xml:space="preserve"> zvýšila za poslední tři měsíce ceny celkem o 12 %.</w:t>
      </w:r>
      <w:r>
        <w:t xml:space="preserve"> </w:t>
      </w:r>
      <w:r w:rsidRPr="00190064">
        <w:t>Zatím se dle prohlášení vedení nesetkala s velkou reakcí spotřebitelů na toto zvýšení. Společnost je přesvědčena, že její výrobky představují stále cenově dostupnou pochoutku, kterou si většina spotřebitelů může ještě dovolit. Současně PepsiCo ve svém prohlášení uvádí, že toto zvýšení cen je stále nižší než míra inflace, protože se podařilo snížit interní náklady a opřít se o investice do digitálních technologií, což pomáhá přesněji řídit zásoby v jednotlivých prodejnách. Ve druhém čtvrtletí společnost vykázala meziroční nárůst čistých tržeb o 5,2 % na více než 20,2 miliardy USD a překonala tak prognózu Wall Street ve výši 19,5 miliardy USD.</w:t>
      </w:r>
    </w:p>
    <w:p w14:paraId="35B00F53" w14:textId="77777777" w:rsidR="00E87201" w:rsidRPr="00587417" w:rsidRDefault="00190064" w:rsidP="00EF76D8">
      <w:pPr>
        <w:spacing w:line="276" w:lineRule="auto"/>
        <w:jc w:val="both"/>
        <w:rPr>
          <w:rFonts w:cs="Arial"/>
        </w:rPr>
      </w:pPr>
      <w:r w:rsidRPr="00190064">
        <w:t xml:space="preserve">Odhady dalšího vývoje inflace v USA se lehce různí, ale povětšinou předpovídají pokračování inflace mezi </w:t>
      </w:r>
      <w:proofErr w:type="gramStart"/>
      <w:r w:rsidRPr="00190064">
        <w:t>8 – 9</w:t>
      </w:r>
      <w:proofErr w:type="gramEnd"/>
      <w:r w:rsidRPr="00190064">
        <w:t xml:space="preserve"> % s tím, že v roce 2023 postupně odezní a přiblíží se kýženým 2 – 3 %. To ovšem za předpokladu, že nenastane další výrazný celosvětový problém, jakým je např. ozbrojený konflikt na Ukrajině.</w:t>
      </w:r>
    </w:p>
    <w:p w14:paraId="3E48AB02"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04D54CFD" w14:textId="77777777" w:rsidR="00897840" w:rsidRPr="00587417" w:rsidRDefault="00DB022E"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Petr Sochor,</w:t>
      </w:r>
      <w:r w:rsidR="005D5E3F" w:rsidRPr="00587417">
        <w:rPr>
          <w:rFonts w:cs="Arial"/>
        </w:rPr>
        <w:t xml:space="preserve"> Zemědělský diplomat, velvyslanectví ČR v Bejrútu, Mob.: 00961 70 258 310, </w:t>
      </w:r>
      <w:r w:rsidR="00D4434C">
        <w:rPr>
          <w:rFonts w:cs="Arial"/>
        </w:rPr>
        <w:t xml:space="preserve">e-mail: </w:t>
      </w:r>
      <w:hyperlink r:id="rId11" w:history="1">
        <w:r w:rsidRPr="00D4434C">
          <w:rPr>
            <w:rStyle w:val="Hypertextovodkaz"/>
          </w:rPr>
          <w:t>petr_sochor@mzv.cz</w:t>
        </w:r>
      </w:hyperlink>
    </w:p>
    <w:p w14:paraId="05F7308C" w14:textId="77777777" w:rsidR="00190064" w:rsidRPr="00190064" w:rsidRDefault="005E20B4" w:rsidP="00190064">
      <w:pPr>
        <w:pStyle w:val="Nadpis3"/>
        <w:spacing w:line="276" w:lineRule="auto"/>
      </w:pPr>
      <w:r w:rsidRPr="00190064">
        <w:t xml:space="preserve"> </w:t>
      </w:r>
      <w:r w:rsidR="00190064" w:rsidRPr="00190064">
        <w:t>Libanon – zasedání výkonné rady Arabské organizace pro zemědělský rozvoj (AOAD)</w:t>
      </w:r>
    </w:p>
    <w:p w14:paraId="770E2BE5" w14:textId="77777777" w:rsidR="00190064" w:rsidRPr="00190064" w:rsidRDefault="00190064" w:rsidP="00190064">
      <w:pPr>
        <w:spacing w:line="276" w:lineRule="auto"/>
        <w:jc w:val="both"/>
      </w:pPr>
      <w:r w:rsidRPr="00190064">
        <w:t xml:space="preserve">Ministr zemědělství v libanonské prozatímní vládě, Dr. </w:t>
      </w:r>
      <w:proofErr w:type="spellStart"/>
      <w:r w:rsidRPr="00190064">
        <w:t>Abbas</w:t>
      </w:r>
      <w:proofErr w:type="spellEnd"/>
      <w:r w:rsidRPr="00190064">
        <w:t xml:space="preserve"> Haj Hassan, se zúčastnil začátkem července 2022 standardně konaného zasedání výkonné rady Arabské organizace pro zemědělský rozvoj (AOAD), věnovaného volbě prezidenta výkonné rady. </w:t>
      </w:r>
      <w:proofErr w:type="gramStart"/>
      <w:r w:rsidRPr="00190064">
        <w:t>Ministr  vyjádřil</w:t>
      </w:r>
      <w:proofErr w:type="gramEnd"/>
      <w:r w:rsidRPr="00190064">
        <w:t xml:space="preserve"> přání Libanonu ucházet se o tuto pozici v rámci aktivace společné arabské zemědělské politiky a za svůj aktivní postoj byl jednomyslně zvolen prezidentem na období 2022-2025. AOAD byla založena, aby splnila přání zemí ukotvit své zemědělské a ekonomické sektory na pevných základech, založených na technickém know-how a těžit ze zkušeností ostatních zemí. Uznání významu zemědělského sektoru v rámci arabské ekonomiky</w:t>
      </w:r>
      <w:r w:rsidR="00FB2FD1">
        <w:t xml:space="preserve"> povede k rozvoji zemědělství a </w:t>
      </w:r>
      <w:r w:rsidRPr="00190064">
        <w:t xml:space="preserve">ke </w:t>
      </w:r>
      <w:proofErr w:type="gramStart"/>
      <w:r w:rsidRPr="00190064">
        <w:t>zvýšení  ekonomickému</w:t>
      </w:r>
      <w:proofErr w:type="gramEnd"/>
      <w:r w:rsidRPr="00190064">
        <w:t xml:space="preserve"> blahobytu. Integraci arabské zemědělské politiky lze dosáhnout </w:t>
      </w:r>
      <w:proofErr w:type="gramStart"/>
      <w:r w:rsidRPr="00190064">
        <w:t>zejména  lepší</w:t>
      </w:r>
      <w:proofErr w:type="gramEnd"/>
      <w:r w:rsidRPr="00190064">
        <w:t xml:space="preserve"> koordinací mezi arabskými zeměmi.</w:t>
      </w:r>
    </w:p>
    <w:p w14:paraId="75B6E381" w14:textId="77777777" w:rsidR="00190064" w:rsidRPr="00190064" w:rsidRDefault="00190064" w:rsidP="00190064">
      <w:pPr>
        <w:spacing w:line="276" w:lineRule="auto"/>
        <w:jc w:val="both"/>
      </w:pPr>
      <w:r w:rsidRPr="00190064">
        <w:t xml:space="preserve">Nejdůležitějšími cíli AOAD je rozvoj přírodních a lidských zdrojů dostupných v zemědělském sektoru, zvýšení jejich produkce na základě technického know-how, zvýšení zemědělské produktivity v živočišném i rostlinném sektoru a dosažení plné zemědělské integrace mezi arabskými zeměmi. Hlavním cílem je usnadnit výměnu zemědělských produktů mezi </w:t>
      </w:r>
      <w:proofErr w:type="gramStart"/>
      <w:r w:rsidRPr="00190064">
        <w:t>arabskými  zeměmi</w:t>
      </w:r>
      <w:proofErr w:type="gramEnd"/>
      <w:r w:rsidRPr="00190064">
        <w:t xml:space="preserve"> a  podpořit  zemědělské  projekty a zpracovatelský průmyslu. Zvolení libanonského ministra zemědělství by pomohlo Libanonu znovu nastolit dobré vztahy se zeměmi Arabského zálivu, zejména se Saúdskou Arábií. Na konci července 2022 bude Libanon v Bejrútu hostit čtyřstranné arabské zemědělské setkání, kterého se zúčastní také ministři zemědělství Jordánska, Sýrie a Iráku, s cílem potvrdit své partnerství. Lze předpokládat, že budou přizváni také ministři zemědělství zemí Arabského zálivu</w:t>
      </w:r>
    </w:p>
    <w:p w14:paraId="0442BAB0" w14:textId="77777777" w:rsidR="00190064" w:rsidRPr="00190064" w:rsidRDefault="00190064" w:rsidP="00190064">
      <w:pPr>
        <w:pStyle w:val="Nadpis3"/>
        <w:spacing w:line="276" w:lineRule="auto"/>
      </w:pPr>
      <w:r w:rsidRPr="00190064">
        <w:t>Čerstvá zásilka pšenice pro Libanon</w:t>
      </w:r>
    </w:p>
    <w:p w14:paraId="0F0097EE" w14:textId="77777777" w:rsidR="00190064" w:rsidRPr="00190064" w:rsidRDefault="00190064" w:rsidP="00190064">
      <w:pPr>
        <w:spacing w:line="276" w:lineRule="auto"/>
        <w:jc w:val="both"/>
      </w:pPr>
      <w:r w:rsidRPr="00190064">
        <w:t xml:space="preserve">Libanon očekává tento týden od Ukrajiny a Ruska celkem 35 000 tun pšenice, </w:t>
      </w:r>
      <w:proofErr w:type="gramStart"/>
      <w:r w:rsidRPr="00190064">
        <w:t>potvrdilo  sdružení</w:t>
      </w:r>
      <w:proofErr w:type="gramEnd"/>
      <w:r w:rsidRPr="00190064">
        <w:t xml:space="preserve">  libanonských  mlýnů  agentuře Reuters dne 13. července 2022, což významně  zmírní akutní nedostatek pšenice v zemi. V minulém týdnu, vzhledem k nedostatku pšenice, se poprvé od vypuknutí války na Ukrajině projevil v Libanonu nedostatek chleba pita, jakožto základní potraviny pro arabské obyvatelstvo. Mouka se kvůli nedostatku</w:t>
      </w:r>
      <w:r w:rsidR="005109CE">
        <w:t xml:space="preserve"> začala prodávat na černém trhu</w:t>
      </w:r>
      <w:r w:rsidRPr="00190064">
        <w:t xml:space="preserve">, a to </w:t>
      </w:r>
      <w:proofErr w:type="gramStart"/>
      <w:r w:rsidRPr="00190064">
        <w:t>3 krát</w:t>
      </w:r>
      <w:proofErr w:type="gramEnd"/>
      <w:r w:rsidRPr="00190064">
        <w:t xml:space="preserve"> dráž než je státem stanovená maloobchodní cena. Pšenice se bude dovážet z ukrajinských říčních </w:t>
      </w:r>
      <w:r w:rsidR="005109CE">
        <w:t xml:space="preserve">přístavů </w:t>
      </w:r>
      <w:proofErr w:type="spellStart"/>
      <w:r w:rsidR="005109CE">
        <w:t>Reni</w:t>
      </w:r>
      <w:proofErr w:type="spellEnd"/>
      <w:r w:rsidR="005109CE">
        <w:t xml:space="preserve"> a </w:t>
      </w:r>
      <w:proofErr w:type="spellStart"/>
      <w:r w:rsidR="005109CE">
        <w:t>Izmail</w:t>
      </w:r>
      <w:proofErr w:type="spellEnd"/>
      <w:r w:rsidR="005109CE">
        <w:t xml:space="preserve"> a ruského přístavu</w:t>
      </w:r>
      <w:r w:rsidRPr="00190064">
        <w:t xml:space="preserve"> Rostov na Donu.  Ukrajinské velvyslanectví v Libanonu v tomto </w:t>
      </w:r>
      <w:proofErr w:type="gramStart"/>
      <w:r w:rsidRPr="00190064">
        <w:t>týdnu  potvrdilo</w:t>
      </w:r>
      <w:proofErr w:type="gramEnd"/>
      <w:r w:rsidRPr="00190064">
        <w:t xml:space="preserve">  agentuře Reuters,  že Ukrajina obnovuje vývoz pšenice do Libanonu, zejména prostřednictvím přístavu </w:t>
      </w:r>
      <w:proofErr w:type="spellStart"/>
      <w:r w:rsidRPr="00190064">
        <w:t>Reni</w:t>
      </w:r>
      <w:proofErr w:type="spellEnd"/>
      <w:r w:rsidRPr="00190064">
        <w:t xml:space="preserve">. Není to poprvé, co </w:t>
      </w:r>
      <w:proofErr w:type="gramStart"/>
      <w:r w:rsidRPr="00190064">
        <w:t>Ukrajina  poskytla</w:t>
      </w:r>
      <w:proofErr w:type="gramEnd"/>
      <w:r w:rsidRPr="00190064">
        <w:t xml:space="preserve"> v letošním  krizovém období Libanonu pšenici. V březnu 2022 Libanon obdržel 11 000 tun ukrajinské pšenice zprostředkovaně přes turecký přístav </w:t>
      </w:r>
      <w:proofErr w:type="spellStart"/>
      <w:r w:rsidRPr="00190064">
        <w:t>Iskanderun</w:t>
      </w:r>
      <w:proofErr w:type="spellEnd"/>
      <w:r w:rsidRPr="00190064">
        <w:t>.</w:t>
      </w:r>
    </w:p>
    <w:p w14:paraId="24D13C76"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0A093AC9" w14:textId="77777777"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Pr>
          <w:rFonts w:cs="Arial"/>
        </w:rPr>
        <w:t>Irena Leopoldová</w:t>
      </w:r>
      <w:r w:rsidRPr="00587417">
        <w:rPr>
          <w:rFonts w:cs="Arial"/>
        </w:rPr>
        <w:t>, Zemědělský diplomat, velvyslanectví ČR v </w:t>
      </w:r>
      <w:r>
        <w:rPr>
          <w:rFonts w:cs="Arial"/>
        </w:rPr>
        <w:t>Tokiu</w:t>
      </w:r>
      <w:r w:rsidRPr="00587417">
        <w:rPr>
          <w:rFonts w:cs="Arial"/>
        </w:rPr>
        <w:t xml:space="preserve">, </w:t>
      </w: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2" w:history="1">
        <w:r w:rsidRPr="00D4434C">
          <w:rPr>
            <w:rStyle w:val="Hypertextovodkaz"/>
          </w:rPr>
          <w:t>irena_leopoldova@mzv.cz</w:t>
        </w:r>
      </w:hyperlink>
      <w:r w:rsidR="00D4434C">
        <w:t xml:space="preserve"> </w:t>
      </w:r>
    </w:p>
    <w:p w14:paraId="1F20E22D" w14:textId="77777777" w:rsidR="00190064" w:rsidRPr="00190064" w:rsidRDefault="00190064" w:rsidP="00190064">
      <w:pPr>
        <w:pStyle w:val="Nadpis3"/>
        <w:spacing w:line="276" w:lineRule="auto"/>
      </w:pPr>
      <w:r w:rsidRPr="00190064">
        <w:t>Senzor monitorující přepravu vína a dron při inseminaci v Japonsku</w:t>
      </w:r>
    </w:p>
    <w:p w14:paraId="4B9191D1" w14:textId="77777777" w:rsidR="00190064" w:rsidRPr="00190064" w:rsidRDefault="00190064" w:rsidP="00190064">
      <w:pPr>
        <w:spacing w:line="276" w:lineRule="auto"/>
        <w:jc w:val="both"/>
      </w:pPr>
      <w:r w:rsidRPr="00190064">
        <w:t xml:space="preserve">Japonská společnost vyvinula elektronický senzor monitorující teplotu a vlhkost během přepravy vína. Senzor tenký jako papír, který je vybaven displejem a napájen lithium-iontovou baterií vyvinula společnost NGK </w:t>
      </w:r>
      <w:proofErr w:type="spellStart"/>
      <w:r w:rsidRPr="00190064">
        <w:t>Instulators</w:t>
      </w:r>
      <w:proofErr w:type="spellEnd"/>
      <w:r w:rsidRPr="00190064">
        <w:t xml:space="preserve">. Tento senzor podobný přívěsku lze připevnit na láhve kvalitních evropských vín a monitorovat tak vlhkost a teplotu během přepravy. Přepravcům a prodejcům tak umožní sledovat zásilky vína a kontrolovat, zda nedochází ke změnám prostředí, které by mohly ovlivnit kvalitu výrobků. V říjnu bude senzor testován a nové zařízení by mělo být v prodeji během příštího roku. Testování bude probíhat po dobu přibližně 60 dnů u přepravovaného vína z Itálie do Japonska. Jakákoliv abnormalita v teplotě nebo vlhkosti se zobrazí na elektronickém displeji senzoru. Společnost dále plánuje doplnit snímač o funkce nárazu a lokalizace. Součástí senzoru je speciální baterie </w:t>
      </w:r>
      <w:proofErr w:type="spellStart"/>
      <w:r w:rsidRPr="00190064">
        <w:t>EnerCera</w:t>
      </w:r>
      <w:proofErr w:type="spellEnd"/>
      <w:r w:rsidRPr="00190064">
        <w:t>, která je vysoce výkonná a odolá teplotě až do 105 °C. Tato baterie se doposud využívá jen v malém počtu výrobků kvůli poměrně vysoké ceně, ta je v přepočtu cca 180 Kč.</w:t>
      </w:r>
    </w:p>
    <w:p w14:paraId="2A93E4FB" w14:textId="77777777" w:rsidR="00190064" w:rsidRPr="00190064" w:rsidRDefault="00190064" w:rsidP="00190064">
      <w:pPr>
        <w:spacing w:line="276" w:lineRule="auto"/>
        <w:jc w:val="both"/>
      </w:pPr>
      <w:r w:rsidRPr="00190064">
        <w:t xml:space="preserve">Na ostrově </w:t>
      </w:r>
      <w:proofErr w:type="spellStart"/>
      <w:r w:rsidRPr="00190064">
        <w:t>Hokajdó</w:t>
      </w:r>
      <w:proofErr w:type="spellEnd"/>
      <w:r w:rsidRPr="00190064">
        <w:t xml:space="preserve"> byla otestována první dodávka nezmražených embryí skotu </w:t>
      </w:r>
      <w:proofErr w:type="spellStart"/>
      <w:r w:rsidRPr="00190064">
        <w:t>Wagyu</w:t>
      </w:r>
      <w:proofErr w:type="spellEnd"/>
      <w:r w:rsidRPr="00190064">
        <w:t xml:space="preserve"> pomocí malého dronu. Jednalo se o první doručení oplodněných vajíček skotu dronem na světě. Embrya bývají k implantaci běžně dopravována nákladními auty. V rámci experimentu byly ráno ve výzkumném zařízení Národní federace zemědělských družstevních svazů vyzvednuty nádoby s čerstvě oplodněnými vajíčky, </w:t>
      </w:r>
      <w:proofErr w:type="gramStart"/>
      <w:r w:rsidRPr="00190064">
        <w:t>které</w:t>
      </w:r>
      <w:proofErr w:type="gramEnd"/>
      <w:r w:rsidRPr="00190064">
        <w:t xml:space="preserve"> zaměstnanci zabalili</w:t>
      </w:r>
      <w:r>
        <w:t xml:space="preserve"> do krabic a </w:t>
      </w:r>
      <w:r w:rsidRPr="00190064">
        <w:t>připevnili na dron. Ten pak vzlétl do výšky asi 70 m a dorazil na ranč vzdálený 7 km daleko. Cesta trvala 13 minut a oplodněná vajíčka byla okamžitě implantována. Doručení pomocí dronů trvá kratší dobu než převozem autem a dochází k menším vibracím.</w:t>
      </w:r>
    </w:p>
    <w:p w14:paraId="06C433CC" w14:textId="77777777" w:rsidR="00190064" w:rsidRPr="00190064" w:rsidRDefault="00190064" w:rsidP="00190064">
      <w:pPr>
        <w:spacing w:before="120" w:line="276" w:lineRule="auto"/>
        <w:jc w:val="both"/>
      </w:pPr>
      <w:r w:rsidRPr="00190064">
        <w:t xml:space="preserve">Zdroj: Japan Times, </w:t>
      </w:r>
      <w:proofErr w:type="spellStart"/>
      <w:r w:rsidRPr="00190064">
        <w:t>Nikkei</w:t>
      </w:r>
      <w:proofErr w:type="spellEnd"/>
      <w:r w:rsidRPr="00190064">
        <w:t xml:space="preserve"> </w:t>
      </w:r>
      <w:proofErr w:type="spellStart"/>
      <w:r w:rsidRPr="00190064">
        <w:t>Asia</w:t>
      </w:r>
      <w:proofErr w:type="spellEnd"/>
    </w:p>
    <w:p w14:paraId="3003DEF2"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1F8CA87B" w14:textId="77777777"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proofErr w:type="spellStart"/>
      <w:r w:rsidRPr="00505C2E">
        <w:rPr>
          <w:rFonts w:cs="Arial"/>
        </w:rPr>
        <w:t>Artyom</w:t>
      </w:r>
      <w:proofErr w:type="spellEnd"/>
      <w:r w:rsidRPr="00505C2E">
        <w:rPr>
          <w:rFonts w:cs="Arial"/>
        </w:rPr>
        <w:t xml:space="preserve"> </w:t>
      </w:r>
      <w:proofErr w:type="spellStart"/>
      <w:r w:rsidRPr="00505C2E">
        <w:rPr>
          <w:rFonts w:cs="Arial"/>
        </w:rPr>
        <w:t>Lukashov</w:t>
      </w:r>
      <w:proofErr w:type="spellEnd"/>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proofErr w:type="spellStart"/>
      <w:r>
        <w:rPr>
          <w:rFonts w:cs="Arial"/>
        </w:rPr>
        <w:t>Almatě</w:t>
      </w:r>
      <w:proofErr w:type="spellEnd"/>
      <w:r w:rsidRPr="00587417">
        <w:rPr>
          <w:rFonts w:cs="Arial"/>
        </w:rPr>
        <w:t xml:space="preserve">, </w:t>
      </w:r>
      <w:r>
        <w:t xml:space="preserve">tel: </w:t>
      </w:r>
      <w:r w:rsidRPr="00505C2E">
        <w:t>+7 701 5150541</w:t>
      </w:r>
      <w:r>
        <w:t xml:space="preserve">, e-mail: </w:t>
      </w:r>
      <w:hyperlink r:id="rId13" w:history="1">
        <w:r w:rsidR="00D4434C" w:rsidRPr="00D54C30">
          <w:rPr>
            <w:rStyle w:val="Hypertextovodkaz"/>
          </w:rPr>
          <w:t>artom_lukasov@mzv.cz</w:t>
        </w:r>
      </w:hyperlink>
      <w:r w:rsidR="00D4434C">
        <w:t xml:space="preserve"> </w:t>
      </w:r>
      <w:r w:rsidR="00424D8A">
        <w:t>– komunikace v angličtině nebo ruštině</w:t>
      </w:r>
    </w:p>
    <w:p w14:paraId="722843DB" w14:textId="77777777" w:rsidR="005109CE" w:rsidRPr="005109CE" w:rsidRDefault="005109CE" w:rsidP="005109CE">
      <w:pPr>
        <w:pStyle w:val="Nadpis3"/>
        <w:spacing w:line="276" w:lineRule="auto"/>
      </w:pPr>
      <w:r w:rsidRPr="005109CE">
        <w:t>Problém se zavlažováním v Kazachstánu</w:t>
      </w:r>
    </w:p>
    <w:p w14:paraId="0DC02C36" w14:textId="77777777" w:rsidR="005109CE" w:rsidRPr="005109CE" w:rsidRDefault="005109CE" w:rsidP="005109CE">
      <w:pPr>
        <w:spacing w:line="276" w:lineRule="auto"/>
        <w:jc w:val="both"/>
      </w:pPr>
      <w:r w:rsidRPr="005109CE">
        <w:t xml:space="preserve">V posledních dvou desetiletích je situace s vodou v Kazachstánu nepříznivá. Podle Ministerstva pro ekologii, geologii a přírodní zdroje docházelo v letech 2000 až 2020 ke ztrátě cca 13 % vody v zavlažovacích systémech. Zavlažovací systémy jsou ještě dědictvím </w:t>
      </w:r>
      <w:r w:rsidRPr="005109CE">
        <w:br/>
        <w:t xml:space="preserve">ze sovětské éry a vyžadují opravu. Kvůli špatnému stavu závlahových systémů se voda, která protéká potrubím, vypařuje nebo vytéká v některých místech dříve, než se dostane na pole </w:t>
      </w:r>
      <w:r w:rsidRPr="005109CE">
        <w:br/>
        <w:t>a do sad</w:t>
      </w:r>
      <w:r>
        <w:t>ů</w:t>
      </w:r>
      <w:r w:rsidRPr="005109CE">
        <w:t xml:space="preserve">. </w:t>
      </w:r>
    </w:p>
    <w:p w14:paraId="206CCCA4" w14:textId="77777777" w:rsidR="005109CE" w:rsidRPr="005109CE" w:rsidRDefault="005109CE" w:rsidP="005109CE">
      <w:pPr>
        <w:spacing w:line="276" w:lineRule="auto"/>
        <w:jc w:val="both"/>
      </w:pPr>
      <w:r w:rsidRPr="005109CE">
        <w:t xml:space="preserve">Problém se závlahovou vodou se stává v období setí </w:t>
      </w:r>
      <w:r w:rsidR="001617A5">
        <w:t>stále</w:t>
      </w:r>
      <w:r w:rsidRPr="005109CE">
        <w:t xml:space="preserve"> důležitějším, a to především </w:t>
      </w:r>
      <w:r w:rsidRPr="005109CE">
        <w:br/>
        <w:t xml:space="preserve">v jižních oblastech Kazachstánu, kde je největší sucho, a kde je značná část populace žijící </w:t>
      </w:r>
      <w:r w:rsidRPr="005109CE">
        <w:br/>
        <w:t>ve venkovských oblastech a je zaměstnána v zemědělství.</w:t>
      </w:r>
    </w:p>
    <w:p w14:paraId="08F36BD3" w14:textId="77777777" w:rsidR="005109CE" w:rsidRPr="005109CE" w:rsidRDefault="005109CE" w:rsidP="005109CE">
      <w:pPr>
        <w:spacing w:line="276" w:lineRule="auto"/>
        <w:jc w:val="both"/>
      </w:pPr>
      <w:r w:rsidRPr="005109CE">
        <w:t xml:space="preserve">V posledních dvou desetiletích se ztráty vody udržely v rozmezí 11-16 %. Kazachstánu </w:t>
      </w:r>
      <w:r w:rsidRPr="005109CE">
        <w:br/>
        <w:t xml:space="preserve">se zatím nedaří „rehabilitovat“ systém zavlažování, i když finanční prostředky k tomu má. Kazachstán obdržel minimálně dvě velké půjčky od Asijské rozvojové banky (ADB) </w:t>
      </w:r>
      <w:r w:rsidRPr="005109CE">
        <w:br/>
        <w:t xml:space="preserve">a Mezinárodní banky pro obnovu a rozvoj (IBRD). Obě půjčky byly zaměřeny na modernizaci závlahového systému a podporu efektivního využívání vody. </w:t>
      </w:r>
    </w:p>
    <w:p w14:paraId="7D7C32A0" w14:textId="77777777" w:rsidR="005109CE" w:rsidRPr="005109CE" w:rsidRDefault="005109CE" w:rsidP="005109CE">
      <w:pPr>
        <w:spacing w:line="276" w:lineRule="auto"/>
        <w:jc w:val="both"/>
      </w:pPr>
      <w:r w:rsidRPr="005109CE">
        <w:t xml:space="preserve">Zároveň stojí za zmínku, že problém se ztrátou vody není kritická jen v Kazachstánu. </w:t>
      </w:r>
      <w:r w:rsidRPr="005109CE">
        <w:br/>
        <w:t>U sousedního Kyrgyzstánu, který je často nazýván vodárenskou věží Střední Asie, je situace ještě horší. V Kyrgyzstánu se ročně ztrácí v průměru 25 % veškeré odebrané vody.</w:t>
      </w:r>
    </w:p>
    <w:p w14:paraId="20AF0E13" w14:textId="77777777" w:rsidR="005109CE" w:rsidRPr="005109CE" w:rsidRDefault="005109CE" w:rsidP="005109CE">
      <w:pPr>
        <w:pStyle w:val="Nadpis3"/>
        <w:spacing w:line="276" w:lineRule="auto"/>
      </w:pPr>
      <w:r w:rsidRPr="005109CE">
        <w:t>Cukrovarnický průmysl je nedostačující</w:t>
      </w:r>
    </w:p>
    <w:p w14:paraId="76BBC2BE" w14:textId="54102740" w:rsidR="005109CE" w:rsidRPr="005109CE" w:rsidRDefault="005109CE" w:rsidP="005109CE">
      <w:pPr>
        <w:spacing w:line="276" w:lineRule="auto"/>
        <w:jc w:val="both"/>
      </w:pPr>
      <w:r>
        <w:t xml:space="preserve">Dne </w:t>
      </w:r>
      <w:r w:rsidRPr="005109CE">
        <w:t xml:space="preserve">14. července 2022 proběhlo jednání vlády, na kterém kazašský prezident </w:t>
      </w:r>
      <w:proofErr w:type="spellStart"/>
      <w:r w:rsidRPr="005109CE">
        <w:t>Kassim-Žomart</w:t>
      </w:r>
      <w:proofErr w:type="spellEnd"/>
      <w:r w:rsidRPr="005109CE">
        <w:t xml:space="preserve"> </w:t>
      </w:r>
      <w:proofErr w:type="spellStart"/>
      <w:r w:rsidRPr="005109CE">
        <w:t>Tokajev</w:t>
      </w:r>
      <w:proofErr w:type="spellEnd"/>
      <w:r w:rsidRPr="005109CE">
        <w:t xml:space="preserve"> zkritizoval práci příslušných orgánů kvůli situaci s cukrem. Prezident prohlásil, </w:t>
      </w:r>
      <w:r w:rsidRPr="005109CE">
        <w:br/>
        <w:t xml:space="preserve">že z dříve vybudovaných sedmi cukrovarů dnes fungují v zemi pouze čtyři (v regionech </w:t>
      </w:r>
      <w:proofErr w:type="spellStart"/>
      <w:r w:rsidRPr="005109CE">
        <w:t>Almaty</w:t>
      </w:r>
      <w:proofErr w:type="spellEnd"/>
      <w:r w:rsidRPr="005109CE">
        <w:t xml:space="preserve"> </w:t>
      </w:r>
      <w:r w:rsidRPr="005109CE">
        <w:br/>
        <w:t xml:space="preserve">a </w:t>
      </w:r>
      <w:proofErr w:type="spellStart"/>
      <w:r w:rsidRPr="005109CE">
        <w:t>Zhambyl</w:t>
      </w:r>
      <w:proofErr w:type="spellEnd"/>
      <w:r w:rsidRPr="005109CE">
        <w:t xml:space="preserve">), které jsou však funkční pouze z 1/3. Ministerstvo zemědělství </w:t>
      </w:r>
      <w:r w:rsidR="001617A5" w:rsidRPr="005109CE">
        <w:t xml:space="preserve">přitom </w:t>
      </w:r>
      <w:r w:rsidRPr="005109CE">
        <w:t xml:space="preserve">plánuje </w:t>
      </w:r>
      <w:r w:rsidR="001617A5" w:rsidRPr="005109CE">
        <w:t xml:space="preserve">6x </w:t>
      </w:r>
      <w:r w:rsidRPr="005109CE">
        <w:t xml:space="preserve">zvýšit podíl řepného cukru, a to do r. </w:t>
      </w:r>
      <w:proofErr w:type="gramStart"/>
      <w:r w:rsidRPr="005109CE">
        <w:t>2026  (</w:t>
      </w:r>
      <w:proofErr w:type="gramEnd"/>
      <w:r w:rsidRPr="005109CE">
        <w:t xml:space="preserve">ze 7 na 43 %). Za poslední čtyři roky se však plocha cukrové řepy snížila o třetinu, zdůraznila hlava státu. 90 % populace je závislá na dováženém cukru. Prezident Kazachstánu pověřil tedy vládu, aby urychleně vypracovala samostatný projekt na </w:t>
      </w:r>
      <w:bookmarkStart w:id="0" w:name="_Hlk108790379"/>
      <w:r w:rsidRPr="005109CE">
        <w:t>rozvoj cukrovarnického průmyslu</w:t>
      </w:r>
      <w:bookmarkEnd w:id="0"/>
      <w:r w:rsidRPr="005109CE">
        <w:t xml:space="preserve">. Cílem má být výrazné snížení dovozní závislosti u cukru a postupný přechod k soběstačnosti. </w:t>
      </w:r>
    </w:p>
    <w:p w14:paraId="1C2AFD0B"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383A58F3" w14:textId="77777777" w:rsidR="00D4434C" w:rsidRPr="001D3F62" w:rsidRDefault="00D4434C" w:rsidP="00EF76D8">
      <w:pPr>
        <w:pBdr>
          <w:top w:val="single" w:sz="4" w:space="1" w:color="auto"/>
          <w:left w:val="single" w:sz="4" w:space="4" w:color="auto"/>
          <w:bottom w:val="single" w:sz="4" w:space="1" w:color="auto"/>
          <w:right w:val="single" w:sz="4" w:space="4" w:color="auto"/>
        </w:pBdr>
        <w:spacing w:line="276" w:lineRule="auto"/>
        <w:jc w:val="both"/>
      </w:pPr>
      <w:r>
        <w:rPr>
          <w:rFonts w:cs="Arial"/>
        </w:rPr>
        <w:t>Luboš Marek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Hanoji</w:t>
      </w:r>
      <w:r w:rsidRPr="00587417">
        <w:rPr>
          <w:rFonts w:cs="Arial"/>
        </w:rPr>
        <w:t xml:space="preserve">, </w:t>
      </w:r>
      <w:r>
        <w:t xml:space="preserve">tel: </w:t>
      </w:r>
      <w:r w:rsidRPr="00D4434C">
        <w:t>+84 904 099 562</w:t>
      </w:r>
      <w:r>
        <w:t xml:space="preserve">, e-mail: </w:t>
      </w:r>
      <w:hyperlink r:id="rId14" w:history="1">
        <w:r w:rsidRPr="00D54C30">
          <w:rPr>
            <w:rStyle w:val="Hypertextovodkaz"/>
          </w:rPr>
          <w:t>lubos.marek@mze.cz</w:t>
        </w:r>
      </w:hyperlink>
      <w:r>
        <w:t xml:space="preserve"> / </w:t>
      </w:r>
      <w:hyperlink r:id="rId15" w:history="1">
        <w:r w:rsidRPr="00D54C30">
          <w:rPr>
            <w:rStyle w:val="Hypertextovodkaz"/>
          </w:rPr>
          <w:t>commerce_hanoi@mzv.cz</w:t>
        </w:r>
      </w:hyperlink>
      <w:r>
        <w:t xml:space="preserve"> </w:t>
      </w:r>
    </w:p>
    <w:p w14:paraId="317346D5" w14:textId="77777777" w:rsidR="00FB2FD1" w:rsidRPr="00FB2FD1" w:rsidRDefault="00FB2FD1" w:rsidP="00FB2FD1">
      <w:pPr>
        <w:pStyle w:val="Nadpis3"/>
        <w:spacing w:line="276" w:lineRule="auto"/>
      </w:pPr>
      <w:bookmarkStart w:id="1" w:name="_Hlk108790552"/>
      <w:r w:rsidRPr="00FB2FD1">
        <w:t>Otevírání vietnamského trhu pro agrární produkty z EU</w:t>
      </w:r>
      <w:bookmarkEnd w:id="1"/>
    </w:p>
    <w:p w14:paraId="2E712A14" w14:textId="77777777" w:rsidR="00FB2FD1" w:rsidRPr="00FB2FD1" w:rsidRDefault="00FB2FD1" w:rsidP="00FB2FD1">
      <w:pPr>
        <w:spacing w:line="276" w:lineRule="auto"/>
        <w:jc w:val="both"/>
      </w:pPr>
      <w:r w:rsidRPr="00FB2FD1">
        <w:t xml:space="preserve">Náměstek ministra zemědělství a rozvoje venkova VSR </w:t>
      </w:r>
      <w:proofErr w:type="spellStart"/>
      <w:r w:rsidRPr="00FB2FD1">
        <w:t>Phung</w:t>
      </w:r>
      <w:proofErr w:type="spellEnd"/>
      <w:r w:rsidRPr="00FB2FD1">
        <w:t xml:space="preserve"> Duc Tien se 11. 7. v Hanoji setkal s komisařem EU pro zemědělství Januszem </w:t>
      </w:r>
      <w:proofErr w:type="spellStart"/>
      <w:r w:rsidRPr="00FB2FD1">
        <w:t>Wojciechowskim</w:t>
      </w:r>
      <w:proofErr w:type="spellEnd"/>
      <w:r w:rsidRPr="00FB2FD1">
        <w:t xml:space="preserve"> a podnikatelskou delegací EU, ve které byla i jedna firma z České republiky.</w:t>
      </w:r>
    </w:p>
    <w:p w14:paraId="46680CCB" w14:textId="54A68BEA" w:rsidR="00FB2FD1" w:rsidRPr="00FB2FD1" w:rsidRDefault="00FB2FD1" w:rsidP="00FB2FD1">
      <w:pPr>
        <w:spacing w:line="276" w:lineRule="auto"/>
        <w:jc w:val="both"/>
      </w:pPr>
      <w:r w:rsidRPr="00FB2FD1">
        <w:t xml:space="preserve">V oblasti agrárních produktů </w:t>
      </w:r>
      <w:r w:rsidR="00326334">
        <w:t>podaly</w:t>
      </w:r>
      <w:r w:rsidRPr="00FB2FD1">
        <w:t xml:space="preserve"> členské země EU aktuálně 65 žádostí týkajících se </w:t>
      </w:r>
      <w:r w:rsidR="00326334">
        <w:t>schválení pro export</w:t>
      </w:r>
      <w:r w:rsidRPr="00FB2FD1">
        <w:t xml:space="preserve"> </w:t>
      </w:r>
      <w:r w:rsidR="00326334">
        <w:t xml:space="preserve">do Vietnamu </w:t>
      </w:r>
      <w:r w:rsidRPr="00FB2FD1">
        <w:t xml:space="preserve">a čekají na posouzení z vietnamské strany. V období 2014-2015 bylo na vietnamskou stranu zasláno mnoho žádostí a komisař pro zemědělství Janusz </w:t>
      </w:r>
      <w:proofErr w:type="spellStart"/>
      <w:r w:rsidRPr="00FB2FD1">
        <w:t>Wojciechowski</w:t>
      </w:r>
      <w:proofErr w:type="spellEnd"/>
      <w:r w:rsidRPr="00FB2FD1">
        <w:t xml:space="preserve"> zmínil, že od roku 2018 Vietnam nevydal žádné povolení pro rostlinné produkty EU. Komisař navrhl, aby vietnamská strana zvážila urychlení procesu vyhodnocování a schvalování žádostí o otevření trhu s jasným, konkrétním a transparentním časovým harmonogramem.</w:t>
      </w:r>
    </w:p>
    <w:p w14:paraId="20BFA52F" w14:textId="783F54B8" w:rsidR="00FB2FD1" w:rsidRPr="00FB2FD1" w:rsidRDefault="00FB2FD1" w:rsidP="00FB2FD1">
      <w:pPr>
        <w:spacing w:line="276" w:lineRule="auto"/>
        <w:jc w:val="both"/>
      </w:pPr>
      <w:r w:rsidRPr="00FB2FD1">
        <w:t xml:space="preserve">Zástupce ředitele odboru ochrany rostlin Nguyen </w:t>
      </w:r>
      <w:proofErr w:type="spellStart"/>
      <w:r w:rsidRPr="00FB2FD1">
        <w:t>Quy</w:t>
      </w:r>
      <w:proofErr w:type="spellEnd"/>
      <w:r w:rsidRPr="00FB2FD1">
        <w:t xml:space="preserve"> Duong k problematice ověřování dokladů pro dovoz ovoce a zeleniny z EU do Vietnamu uvedl, že odbor ochrany rostlin vždy upřednostňuje urychlení otevírání trhu pro ovoce a zeleninu z EU do Vietnamu, ale že otevření trhu také souvisí s technickými jednáními mezi Vietnamem a členskými zeměmi. „Alespoň do konce roku pro země, které dokončily všechny formální procedury, a zbývá pouze závěrečná fáze kontroly trhu, může vietnamská strana otevřít trh pro agrární produkty spřátelených zemí. Mezi hlavní příklady patří jablka z České republiky a Maďarska nebo kiwi z Řecka.“</w:t>
      </w:r>
    </w:p>
    <w:p w14:paraId="7330C2F4" w14:textId="77777777" w:rsidR="00FB2FD1" w:rsidRPr="00FB2FD1" w:rsidRDefault="00FB2FD1" w:rsidP="00FB2FD1">
      <w:pPr>
        <w:spacing w:line="276" w:lineRule="auto"/>
        <w:jc w:val="both"/>
      </w:pPr>
      <w:r w:rsidRPr="00FB2FD1">
        <w:t xml:space="preserve">Pokud jde o živočišné produkty, pan Nguyen Duc Long z veterinární správy uvedl, že členské země EU za poslední 2 roky do Vietnamu exportovaly téměř 3 000 živočišných produktů. Veterinární správa má dokumentaci z 22 členských zemí EU, které vyváží, nebo chtějí vyvážet živočišné produkty do Vietnamu. </w:t>
      </w:r>
    </w:p>
    <w:p w14:paraId="30B40466" w14:textId="77777777" w:rsidR="00FB2FD1" w:rsidRPr="00FB2FD1" w:rsidRDefault="00FB2FD1" w:rsidP="00FB2FD1">
      <w:pPr>
        <w:spacing w:line="276" w:lineRule="auto"/>
        <w:jc w:val="both"/>
      </w:pPr>
      <w:r w:rsidRPr="00FB2FD1">
        <w:t>Pan Long dodal, že vietnamská strana nedávno (23.</w:t>
      </w:r>
      <w:r w:rsidR="00424D8A">
        <w:t xml:space="preserve"> </w:t>
      </w:r>
      <w:r w:rsidRPr="00FB2FD1">
        <w:t>5.) obdržela od delegace EU dokument týkající se registrace podniků a padlo konkrétní rozhodnutí: Produkty zpracované tepelnou úpravou není nutné registrovat ani evidovat, musí pouze splňovat předpisy SPS.</w:t>
      </w:r>
    </w:p>
    <w:p w14:paraId="05199D57" w14:textId="77777777" w:rsidR="00FB2FD1" w:rsidRPr="00FB2FD1" w:rsidRDefault="00FB2FD1" w:rsidP="00FB2FD1">
      <w:pPr>
        <w:spacing w:line="276" w:lineRule="auto"/>
        <w:jc w:val="both"/>
      </w:pPr>
      <w:r w:rsidRPr="00FB2FD1">
        <w:t>Podle komisaře EU pro zemědělství dosáhl Vietnam velkého pozitivního pokroku v dodržování sanitárních a fytosanitárních předpisů v rámci EVFTA. Komisař ocenil, že Vietnam uznává EU jako jednotnou entitu, díky níž mohou obě strany uplatňovat jednotné a transparentní dovozní podmínky pro všechny členské země EU.</w:t>
      </w:r>
    </w:p>
    <w:p w14:paraId="42B5D5BE" w14:textId="77777777" w:rsidR="00FB2FD1" w:rsidRPr="00FB2FD1" w:rsidRDefault="00FB2FD1" w:rsidP="00FB2FD1">
      <w:pPr>
        <w:spacing w:line="276" w:lineRule="auto"/>
        <w:jc w:val="both"/>
      </w:pPr>
      <w:r w:rsidRPr="00FB2FD1">
        <w:t>Komisař zmínil, že mezi členskými zeměmi stále existují rozdíly a diskriminace. Například některé podmínky dovozu italských zemědělských produktů byly odlišné od podmínek Francie nebo České republiky: „Doufáme, že obě strany budo</w:t>
      </w:r>
      <w:r w:rsidR="001617A5">
        <w:t>u i nadále podporovat jednání o </w:t>
      </w:r>
      <w:r w:rsidRPr="00FB2FD1">
        <w:t>harmonizaci certifikací pro členské země EU. Bylo by to přínosem pro uznání této jednotné entity.“</w:t>
      </w:r>
    </w:p>
    <w:p w14:paraId="54D5AA45" w14:textId="77777777" w:rsidR="00D4434C" w:rsidRPr="00FB2FD1" w:rsidRDefault="00FB2FD1" w:rsidP="00EF76D8">
      <w:pPr>
        <w:spacing w:line="276" w:lineRule="auto"/>
        <w:jc w:val="both"/>
      </w:pPr>
      <w:r w:rsidRPr="00FB2FD1">
        <w:t xml:space="preserve">Dr. </w:t>
      </w:r>
      <w:proofErr w:type="spellStart"/>
      <w:r w:rsidRPr="00FB2FD1">
        <w:t>Dao</w:t>
      </w:r>
      <w:proofErr w:type="spellEnd"/>
      <w:r w:rsidRPr="00FB2FD1">
        <w:t xml:space="preserve"> Van Cuong, zástupce vietnamského úřadu SPS řekl, že Vietnam souhlasí s názorem, že EU je jednotná entita, ale různé geografické pol</w:t>
      </w:r>
      <w:r w:rsidR="00424D8A">
        <w:t>ohy spolu s environmentálními a </w:t>
      </w:r>
      <w:r w:rsidRPr="00FB2FD1">
        <w:t>povětrnostními charakteristikami mají různé podmínky pro škůdce a choroby. Vietnamské agentury proto musí pečlivě posoudit rizika agrárních produktů jednotlivých zemí EU. „Abych uvedl příklad, jablka z Francie nemají chorobu X, ale jablka z České republiky s sebou nesou potenciální riziko této choroby, takže posouzení českých jablek je nutné. To není diskriminace.", dodal dr. Cuong.</w:t>
      </w:r>
    </w:p>
    <w:p w14:paraId="23F20783"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1716FC64" w14:textId="77777777" w:rsidR="00F36E50" w:rsidRPr="00062DAB"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w:t>
      </w:r>
      <w:proofErr w:type="spellStart"/>
      <w:r w:rsidRPr="00BC015D">
        <w:rPr>
          <w:rFonts w:cs="Arial"/>
        </w:rPr>
        <w:t>agro</w:t>
      </w:r>
      <w:proofErr w:type="spellEnd"/>
      <w:r w:rsidRPr="00BC015D">
        <w:rPr>
          <w:rFonts w:cs="Arial"/>
        </w:rPr>
        <w:t>-potravinářství,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6"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67DD4CF6" w14:textId="77777777" w:rsidR="00190064" w:rsidRPr="00190064" w:rsidRDefault="00190064" w:rsidP="00190064">
      <w:pPr>
        <w:pStyle w:val="Nadpis3"/>
        <w:spacing w:line="276" w:lineRule="auto"/>
      </w:pPr>
      <w:bookmarkStart w:id="2" w:name="_Hlk108790579"/>
      <w:r>
        <w:t>Maloobchodní řetězce</w:t>
      </w:r>
      <w:r w:rsidRPr="00C54456">
        <w:t xml:space="preserve"> v UK zvažují racionalizaci v oblasti čerstvého </w:t>
      </w:r>
      <w:r>
        <w:t>ovoce</w:t>
      </w:r>
      <w:r w:rsidRPr="00C54456">
        <w:t xml:space="preserve"> a zeleniny</w:t>
      </w:r>
      <w:bookmarkEnd w:id="2"/>
    </w:p>
    <w:p w14:paraId="2FDE61E5" w14:textId="77777777" w:rsidR="00190064" w:rsidRDefault="00190064" w:rsidP="00190064">
      <w:pPr>
        <w:spacing w:line="276" w:lineRule="auto"/>
        <w:jc w:val="both"/>
      </w:pPr>
      <w:r>
        <w:t xml:space="preserve">Maloobchodní řetězce v UK zvažují racionalizaci sortimentu čerstvého ovoce a zeleniny a přechod na levnější a méně pracné produkty. Podle tajemníka Sdružení pěstitelů Lea </w:t>
      </w:r>
      <w:proofErr w:type="spellStart"/>
      <w:r>
        <w:t>Valley</w:t>
      </w:r>
      <w:proofErr w:type="spellEnd"/>
      <w:r>
        <w:t xml:space="preserve"> v UK, </w:t>
      </w:r>
      <w:proofErr w:type="spellStart"/>
      <w:r>
        <w:t>Leeho</w:t>
      </w:r>
      <w:proofErr w:type="spellEnd"/>
      <w:r>
        <w:t xml:space="preserve"> </w:t>
      </w:r>
      <w:proofErr w:type="spellStart"/>
      <w:r>
        <w:t>Stilese</w:t>
      </w:r>
      <w:proofErr w:type="spellEnd"/>
      <w:r>
        <w:t xml:space="preserve">, si řetězce od tohoto kroku slibují snížení nákladů, protože díky omezení sortimentu, který vyžaduje další zpracování, se sníží náklady spojené s prodejem. „Řetězce snižují množství nakupovaných rajčat a také množství zpracovaných čerstvých produktů, jako je například krájené a balené čerstvé ovoce nebo zelenina,“ řekl </w:t>
      </w:r>
      <w:proofErr w:type="spellStart"/>
      <w:r>
        <w:t>Stiles</w:t>
      </w:r>
      <w:proofErr w:type="spellEnd"/>
      <w:r>
        <w:t>.</w:t>
      </w:r>
    </w:p>
    <w:p w14:paraId="015E5095" w14:textId="77777777" w:rsidR="00190064" w:rsidRDefault="00190064" w:rsidP="00190064">
      <w:pPr>
        <w:spacing w:line="276" w:lineRule="auto"/>
        <w:jc w:val="both"/>
      </w:pPr>
      <w:r>
        <w:t xml:space="preserve">Supermarkety se tak snaží zefektivnit nabídku upravených produktů, jako jsou například rajčata, kterých mají v prodeji více než 200 variant. „Možná jich v budoucnu nebude tolik v balení, takže velikost balení bude menší a možná se také nebude nabízet tolik odrůd. Vše, co vyžaduje další práci při vážení, balení apod., se omezuje. Proto supermarkety omezují výběr,“ dodal </w:t>
      </w:r>
      <w:proofErr w:type="spellStart"/>
      <w:r>
        <w:t>Stiles</w:t>
      </w:r>
      <w:proofErr w:type="spellEnd"/>
      <w:r>
        <w:t>.</w:t>
      </w:r>
    </w:p>
    <w:p w14:paraId="1A46150F" w14:textId="77777777" w:rsidR="00190064" w:rsidRDefault="00190064" w:rsidP="00190064">
      <w:pPr>
        <w:spacing w:line="276" w:lineRule="auto"/>
        <w:jc w:val="both"/>
      </w:pPr>
      <w:r>
        <w:t xml:space="preserve">To by znamenalo, že zpracované produkty, jako je například krájená mrkev nebo brokolice v obalu, se v budoucnu budou prodávat pouze volně ložené a celé, aby se předešlo dodatečným nákladům na práci spojenou s další úpravou produktů. </w:t>
      </w:r>
      <w:proofErr w:type="spellStart"/>
      <w:r>
        <w:t>Stiles</w:t>
      </w:r>
      <w:proofErr w:type="spellEnd"/>
      <w:r>
        <w:t xml:space="preserve"> varoval, že omezení výběru může vést k nárůstu dovážených produktů nebo k tomu, že pracovní síla bude outsourcována do zahraničí, kde bude levnější.</w:t>
      </w:r>
    </w:p>
    <w:p w14:paraId="0DA2AB62" w14:textId="77777777" w:rsidR="00190064" w:rsidRDefault="00215C4B" w:rsidP="00190064">
      <w:hyperlink r:id="rId17" w:history="1">
        <w:r w:rsidR="00190064" w:rsidRPr="00C54456">
          <w:rPr>
            <w:rStyle w:val="Hypertextovodkaz"/>
          </w:rPr>
          <w:t>Zdroj</w:t>
        </w:r>
      </w:hyperlink>
    </w:p>
    <w:p w14:paraId="34957FCB" w14:textId="77777777" w:rsidR="00190064" w:rsidRPr="00190064" w:rsidRDefault="00190064" w:rsidP="00190064">
      <w:pPr>
        <w:pStyle w:val="Nadpis3"/>
        <w:spacing w:line="276" w:lineRule="auto"/>
      </w:pPr>
      <w:r>
        <w:t>Deset</w:t>
      </w:r>
      <w:r w:rsidRPr="00AE4D74">
        <w:t xml:space="preserve"> nejoblíbenějších značek vín ve Velké Británii</w:t>
      </w:r>
    </w:p>
    <w:p w14:paraId="66545EE1" w14:textId="77777777" w:rsidR="00190064" w:rsidRDefault="00190064" w:rsidP="00190064">
      <w:pPr>
        <w:spacing w:line="276" w:lineRule="auto"/>
        <w:jc w:val="both"/>
      </w:pPr>
      <w:r>
        <w:t xml:space="preserve">Níže jsou uvedeny nejoblíbenější značky vín ve Velké Británii v závislosti na výsledcích nedávných průzkumů, které shromáždila společnost </w:t>
      </w:r>
      <w:proofErr w:type="spellStart"/>
      <w:r>
        <w:t>YouGov</w:t>
      </w:r>
      <w:proofErr w:type="spellEnd"/>
      <w:r>
        <w:t xml:space="preserve"> (mezinárodní společnost se sídlem ve Velké Británii zaměřující se na průzkum trhu a analýzu dat).</w:t>
      </w:r>
    </w:p>
    <w:p w14:paraId="4DC8D4E9" w14:textId="77777777" w:rsidR="00190064" w:rsidRDefault="00190064" w:rsidP="00190064">
      <w:pPr>
        <w:spacing w:line="276" w:lineRule="auto"/>
        <w:jc w:val="both"/>
      </w:pPr>
      <w:r>
        <w:t xml:space="preserve">Velmi dobře jsou v UK přijímány australské a americké značky, oblíbené je také šampaňské. Obzvláště zřejmé je, že britská veřejnost má docela ráda sladší vína. </w:t>
      </w:r>
    </w:p>
    <w:p w14:paraId="2C9CD7D8" w14:textId="77777777" w:rsidR="00190064" w:rsidRDefault="00190064" w:rsidP="00190064">
      <w:pPr>
        <w:spacing w:line="276" w:lineRule="auto"/>
        <w:jc w:val="both"/>
      </w:pPr>
      <w:r>
        <w:t xml:space="preserve">Jedná se o značky vín, o kterých se podle průzkumu z prvního čtvrtletí roku 2022 kladně vyjádřilo nejvyšší procento dotázaných v UK. V seznamu je uvedeno deset nejoblíbenějších značek vín v UK s procentem kladného hodnocení spotřebitelů dle údajů společnosti </w:t>
      </w:r>
      <w:proofErr w:type="spellStart"/>
      <w:r>
        <w:t>YouGov</w:t>
      </w:r>
      <w:proofErr w:type="spellEnd"/>
      <w:r>
        <w:t>:</w:t>
      </w:r>
    </w:p>
    <w:p w14:paraId="18115436" w14:textId="77777777" w:rsidR="00190064" w:rsidRPr="00AE4D74" w:rsidRDefault="00190064" w:rsidP="00190064">
      <w:pPr>
        <w:spacing w:line="276" w:lineRule="auto"/>
        <w:jc w:val="both"/>
      </w:pPr>
      <w:proofErr w:type="spellStart"/>
      <w:r w:rsidRPr="00AE4D74">
        <w:t>Blossom</w:t>
      </w:r>
      <w:proofErr w:type="spellEnd"/>
      <w:r w:rsidRPr="00AE4D74">
        <w:t xml:space="preserve"> </w:t>
      </w:r>
      <w:proofErr w:type="spellStart"/>
      <w:r w:rsidRPr="00AE4D74">
        <w:t>Hill</w:t>
      </w:r>
      <w:proofErr w:type="spellEnd"/>
      <w:r w:rsidRPr="00AE4D74">
        <w:t xml:space="preserve"> – 44%</w:t>
      </w:r>
    </w:p>
    <w:p w14:paraId="6BD84DD1" w14:textId="77777777" w:rsidR="00190064" w:rsidRPr="00AE4D74" w:rsidRDefault="00190064" w:rsidP="00190064">
      <w:pPr>
        <w:spacing w:line="276" w:lineRule="auto"/>
        <w:jc w:val="both"/>
      </w:pPr>
      <w:r w:rsidRPr="00AE4D74">
        <w:t xml:space="preserve">Echo </w:t>
      </w:r>
      <w:proofErr w:type="spellStart"/>
      <w:r w:rsidRPr="00AE4D74">
        <w:t>Falls</w:t>
      </w:r>
      <w:proofErr w:type="spellEnd"/>
      <w:r w:rsidRPr="00AE4D74">
        <w:t xml:space="preserve"> – 41%</w:t>
      </w:r>
    </w:p>
    <w:p w14:paraId="642E3F96" w14:textId="77777777" w:rsidR="00190064" w:rsidRPr="00AE4D74" w:rsidRDefault="00190064" w:rsidP="00190064">
      <w:pPr>
        <w:spacing w:line="276" w:lineRule="auto"/>
        <w:jc w:val="both"/>
      </w:pPr>
      <w:proofErr w:type="spellStart"/>
      <w:r w:rsidRPr="00AE4D74">
        <w:t>Jacob’s</w:t>
      </w:r>
      <w:proofErr w:type="spellEnd"/>
      <w:r w:rsidRPr="00AE4D74">
        <w:t xml:space="preserve"> Creek – 40%</w:t>
      </w:r>
    </w:p>
    <w:p w14:paraId="5D4A56A6" w14:textId="77777777" w:rsidR="00190064" w:rsidRPr="00AE4D74" w:rsidRDefault="00190064" w:rsidP="00190064">
      <w:pPr>
        <w:spacing w:line="276" w:lineRule="auto"/>
        <w:jc w:val="both"/>
      </w:pPr>
      <w:proofErr w:type="spellStart"/>
      <w:r w:rsidRPr="00AE4D74">
        <w:t>Moët</w:t>
      </w:r>
      <w:proofErr w:type="spellEnd"/>
      <w:r w:rsidRPr="00AE4D74">
        <w:t xml:space="preserve"> &amp; </w:t>
      </w:r>
      <w:proofErr w:type="spellStart"/>
      <w:r w:rsidRPr="00AE4D74">
        <w:t>Chandon</w:t>
      </w:r>
      <w:proofErr w:type="spellEnd"/>
      <w:r w:rsidRPr="00AE4D74">
        <w:t xml:space="preserve"> – 39%</w:t>
      </w:r>
    </w:p>
    <w:p w14:paraId="07EB137F" w14:textId="77777777" w:rsidR="00190064" w:rsidRPr="00AE4D74" w:rsidRDefault="00190064" w:rsidP="00190064">
      <w:pPr>
        <w:spacing w:line="276" w:lineRule="auto"/>
        <w:jc w:val="both"/>
      </w:pPr>
      <w:r w:rsidRPr="00AE4D74">
        <w:t xml:space="preserve">Dom </w:t>
      </w:r>
      <w:proofErr w:type="spellStart"/>
      <w:r w:rsidRPr="00AE4D74">
        <w:t>Pérignon</w:t>
      </w:r>
      <w:proofErr w:type="spellEnd"/>
      <w:r w:rsidRPr="00AE4D74">
        <w:t xml:space="preserve"> – 36%</w:t>
      </w:r>
    </w:p>
    <w:p w14:paraId="6057A5E8" w14:textId="77777777" w:rsidR="00190064" w:rsidRPr="00AE4D74" w:rsidRDefault="00190064" w:rsidP="00190064">
      <w:pPr>
        <w:spacing w:line="276" w:lineRule="auto"/>
        <w:jc w:val="both"/>
      </w:pPr>
      <w:proofErr w:type="spellStart"/>
      <w:r w:rsidRPr="00AE4D74">
        <w:t>Casillero</w:t>
      </w:r>
      <w:proofErr w:type="spellEnd"/>
      <w:r w:rsidRPr="00AE4D74">
        <w:t xml:space="preserve"> </w:t>
      </w:r>
      <w:proofErr w:type="spellStart"/>
      <w:r w:rsidRPr="00AE4D74">
        <w:t>del</w:t>
      </w:r>
      <w:proofErr w:type="spellEnd"/>
      <w:r w:rsidRPr="00AE4D74">
        <w:t xml:space="preserve"> </w:t>
      </w:r>
      <w:proofErr w:type="spellStart"/>
      <w:r w:rsidRPr="00AE4D74">
        <w:t>Diablo</w:t>
      </w:r>
      <w:proofErr w:type="spellEnd"/>
      <w:r w:rsidRPr="00AE4D74">
        <w:t xml:space="preserve"> – 33%</w:t>
      </w:r>
    </w:p>
    <w:p w14:paraId="1D84AD05" w14:textId="77777777" w:rsidR="00190064" w:rsidRPr="00AE4D74" w:rsidRDefault="00190064" w:rsidP="00190064">
      <w:pPr>
        <w:spacing w:line="276" w:lineRule="auto"/>
        <w:jc w:val="both"/>
      </w:pPr>
      <w:proofErr w:type="spellStart"/>
      <w:r w:rsidRPr="00AE4D74">
        <w:t>Bollinger</w:t>
      </w:r>
      <w:proofErr w:type="spellEnd"/>
      <w:r w:rsidRPr="00AE4D74">
        <w:t xml:space="preserve"> – 33%</w:t>
      </w:r>
    </w:p>
    <w:p w14:paraId="05EE5656" w14:textId="77777777" w:rsidR="00190064" w:rsidRPr="00AE4D74" w:rsidRDefault="00190064" w:rsidP="00190064">
      <w:pPr>
        <w:spacing w:line="276" w:lineRule="auto"/>
        <w:jc w:val="both"/>
      </w:pPr>
      <w:proofErr w:type="spellStart"/>
      <w:r w:rsidRPr="00AE4D74">
        <w:t>Yellow</w:t>
      </w:r>
      <w:proofErr w:type="spellEnd"/>
      <w:r w:rsidRPr="00AE4D74">
        <w:t xml:space="preserve"> </w:t>
      </w:r>
      <w:proofErr w:type="spellStart"/>
      <w:r w:rsidRPr="00AE4D74">
        <w:t>Tail</w:t>
      </w:r>
      <w:proofErr w:type="spellEnd"/>
      <w:r w:rsidRPr="00AE4D74">
        <w:t xml:space="preserve"> – 31%</w:t>
      </w:r>
    </w:p>
    <w:p w14:paraId="2372D997" w14:textId="77777777" w:rsidR="00190064" w:rsidRPr="00AE4D74" w:rsidRDefault="00190064" w:rsidP="00190064">
      <w:pPr>
        <w:spacing w:line="276" w:lineRule="auto"/>
        <w:jc w:val="both"/>
      </w:pPr>
      <w:proofErr w:type="spellStart"/>
      <w:r w:rsidRPr="00AE4D74">
        <w:t>Gallo</w:t>
      </w:r>
      <w:proofErr w:type="spellEnd"/>
      <w:r w:rsidRPr="00AE4D74">
        <w:t xml:space="preserve"> – 30%</w:t>
      </w:r>
    </w:p>
    <w:p w14:paraId="0812401D" w14:textId="77777777" w:rsidR="00190064" w:rsidRDefault="00190064" w:rsidP="00190064">
      <w:pPr>
        <w:spacing w:line="276" w:lineRule="auto"/>
        <w:jc w:val="both"/>
      </w:pPr>
      <w:r w:rsidRPr="00AE4D74">
        <w:t xml:space="preserve">Martini </w:t>
      </w:r>
      <w:proofErr w:type="spellStart"/>
      <w:r w:rsidRPr="00AE4D74">
        <w:t>Asti</w:t>
      </w:r>
      <w:proofErr w:type="spellEnd"/>
      <w:r w:rsidRPr="00AE4D74">
        <w:t xml:space="preserve"> – 29%</w:t>
      </w:r>
    </w:p>
    <w:p w14:paraId="3F324C3C" w14:textId="77777777" w:rsidR="00190064" w:rsidRDefault="00190064" w:rsidP="00190064">
      <w:pPr>
        <w:spacing w:line="276" w:lineRule="auto"/>
        <w:jc w:val="both"/>
      </w:pPr>
      <w:r>
        <w:t>Podrobnosti k vínům + fotky viz zdroj.</w:t>
      </w:r>
    </w:p>
    <w:p w14:paraId="07A38061" w14:textId="77777777" w:rsidR="00190064" w:rsidRDefault="00215C4B" w:rsidP="00190064">
      <w:hyperlink r:id="rId18" w:history="1">
        <w:r w:rsidR="00190064" w:rsidRPr="00AE4D74">
          <w:rPr>
            <w:rStyle w:val="Hypertextovodkaz"/>
          </w:rPr>
          <w:t>Zdroj</w:t>
        </w:r>
      </w:hyperlink>
    </w:p>
    <w:p w14:paraId="2680AFE7" w14:textId="77777777" w:rsidR="00B208A7" w:rsidRPr="00B208A7" w:rsidRDefault="00B208A7" w:rsidP="00EF76D8">
      <w:pPr>
        <w:spacing w:line="276" w:lineRule="auto"/>
        <w:jc w:val="both"/>
      </w:pPr>
    </w:p>
    <w:p w14:paraId="31E90045" w14:textId="77777777" w:rsidR="00F36E50" w:rsidRPr="00F36E50" w:rsidRDefault="00F36E50" w:rsidP="00EF76D8">
      <w:pPr>
        <w:spacing w:line="276" w:lineRule="auto"/>
      </w:pPr>
    </w:p>
    <w:sectPr w:rsidR="00F36E50" w:rsidRPr="00F36E50" w:rsidSect="00505C2E">
      <w:footerReference w:type="default" r:id="rId1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2716F" w14:textId="77777777" w:rsidR="00215C4B" w:rsidRDefault="00215C4B" w:rsidP="00D4434C">
      <w:r>
        <w:separator/>
      </w:r>
    </w:p>
  </w:endnote>
  <w:endnote w:type="continuationSeparator" w:id="0">
    <w:p w14:paraId="61597943" w14:textId="77777777" w:rsidR="00215C4B" w:rsidRDefault="00215C4B"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0F869341" w14:textId="77777777" w:rsidR="00D4434C" w:rsidRDefault="00D4434C">
        <w:pPr>
          <w:pStyle w:val="Zpat"/>
          <w:jc w:val="center"/>
        </w:pPr>
        <w:r>
          <w:fldChar w:fldCharType="begin"/>
        </w:r>
        <w:r>
          <w:instrText>PAGE   \* MERGEFORMAT</w:instrText>
        </w:r>
        <w:r>
          <w:fldChar w:fldCharType="separate"/>
        </w:r>
        <w:r w:rsidR="00487A90">
          <w:rPr>
            <w:noProof/>
          </w:rPr>
          <w:t>4</w:t>
        </w:r>
        <w:r>
          <w:fldChar w:fldCharType="end"/>
        </w:r>
      </w:p>
    </w:sdtContent>
  </w:sdt>
  <w:p w14:paraId="38CBDC49"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F913D" w14:textId="77777777" w:rsidR="00215C4B" w:rsidRDefault="00215C4B" w:rsidP="00D4434C">
      <w:r>
        <w:separator/>
      </w:r>
    </w:p>
  </w:footnote>
  <w:footnote w:type="continuationSeparator" w:id="0">
    <w:p w14:paraId="6DFBA641" w14:textId="77777777" w:rsidR="00215C4B" w:rsidRDefault="00215C4B"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072AD3"/>
    <w:multiLevelType w:val="hybridMultilevel"/>
    <w:tmpl w:val="01FC5E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91F0A69"/>
    <w:multiLevelType w:val="hybridMultilevel"/>
    <w:tmpl w:val="442236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18"/>
  </w:num>
  <w:num w:numId="4">
    <w:abstractNumId w:val="10"/>
  </w:num>
  <w:num w:numId="5">
    <w:abstractNumId w:val="22"/>
  </w:num>
  <w:num w:numId="6">
    <w:abstractNumId w:val="23"/>
  </w:num>
  <w:num w:numId="7">
    <w:abstractNumId w:val="19"/>
  </w:num>
  <w:num w:numId="8">
    <w:abstractNumId w:val="3"/>
  </w:num>
  <w:num w:numId="9">
    <w:abstractNumId w:val="9"/>
  </w:num>
  <w:num w:numId="10">
    <w:abstractNumId w:val="6"/>
  </w:num>
  <w:num w:numId="11">
    <w:abstractNumId w:val="17"/>
  </w:num>
  <w:num w:numId="12">
    <w:abstractNumId w:val="11"/>
  </w:num>
  <w:num w:numId="13">
    <w:abstractNumId w:val="28"/>
  </w:num>
  <w:num w:numId="14">
    <w:abstractNumId w:val="8"/>
  </w:num>
  <w:num w:numId="15">
    <w:abstractNumId w:val="2"/>
  </w:num>
  <w:num w:numId="16">
    <w:abstractNumId w:val="15"/>
  </w:num>
  <w:num w:numId="17">
    <w:abstractNumId w:val="7"/>
  </w:num>
  <w:num w:numId="18">
    <w:abstractNumId w:val="1"/>
  </w:num>
  <w:num w:numId="19">
    <w:abstractNumId w:val="26"/>
  </w:num>
  <w:num w:numId="20">
    <w:abstractNumId w:val="25"/>
  </w:num>
  <w:num w:numId="21">
    <w:abstractNumId w:val="0"/>
  </w:num>
  <w:num w:numId="22">
    <w:abstractNumId w:val="5"/>
  </w:num>
  <w:num w:numId="23">
    <w:abstractNumId w:val="27"/>
  </w:num>
  <w:num w:numId="24">
    <w:abstractNumId w:val="14"/>
  </w:num>
  <w:num w:numId="25">
    <w:abstractNumId w:val="4"/>
  </w:num>
  <w:num w:numId="26">
    <w:abstractNumId w:val="21"/>
  </w:num>
  <w:num w:numId="27">
    <w:abstractNumId w:val="24"/>
  </w:num>
  <w:num w:numId="28">
    <w:abstractNumId w:val="1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8E0"/>
    <w:rsid w:val="00056BBE"/>
    <w:rsid w:val="00061EED"/>
    <w:rsid w:val="00062DAB"/>
    <w:rsid w:val="000663DF"/>
    <w:rsid w:val="000A4F06"/>
    <w:rsid w:val="000F717B"/>
    <w:rsid w:val="00126ADE"/>
    <w:rsid w:val="00146BCF"/>
    <w:rsid w:val="001617A5"/>
    <w:rsid w:val="00190064"/>
    <w:rsid w:val="001D3F62"/>
    <w:rsid w:val="001F023C"/>
    <w:rsid w:val="001F29AF"/>
    <w:rsid w:val="00215C4B"/>
    <w:rsid w:val="00223F87"/>
    <w:rsid w:val="002616B5"/>
    <w:rsid w:val="00267D97"/>
    <w:rsid w:val="002A2D85"/>
    <w:rsid w:val="002A56DF"/>
    <w:rsid w:val="002E5EAD"/>
    <w:rsid w:val="00326334"/>
    <w:rsid w:val="00370E34"/>
    <w:rsid w:val="003964FA"/>
    <w:rsid w:val="003D2B3B"/>
    <w:rsid w:val="003D56E1"/>
    <w:rsid w:val="004232BE"/>
    <w:rsid w:val="00424D8A"/>
    <w:rsid w:val="004559E3"/>
    <w:rsid w:val="00487A90"/>
    <w:rsid w:val="004962CD"/>
    <w:rsid w:val="004A6C5B"/>
    <w:rsid w:val="004E6FCD"/>
    <w:rsid w:val="004F43CF"/>
    <w:rsid w:val="00505C2E"/>
    <w:rsid w:val="005109CE"/>
    <w:rsid w:val="005248F4"/>
    <w:rsid w:val="00524BA5"/>
    <w:rsid w:val="00587417"/>
    <w:rsid w:val="005C3BF7"/>
    <w:rsid w:val="005D5E3F"/>
    <w:rsid w:val="005D69CD"/>
    <w:rsid w:val="005D7F74"/>
    <w:rsid w:val="005E20B4"/>
    <w:rsid w:val="00613A7D"/>
    <w:rsid w:val="00636521"/>
    <w:rsid w:val="00656C69"/>
    <w:rsid w:val="0067358D"/>
    <w:rsid w:val="006805F4"/>
    <w:rsid w:val="006931C2"/>
    <w:rsid w:val="006A353A"/>
    <w:rsid w:val="006A382E"/>
    <w:rsid w:val="006F79AC"/>
    <w:rsid w:val="00715795"/>
    <w:rsid w:val="00717F96"/>
    <w:rsid w:val="00780119"/>
    <w:rsid w:val="0078308B"/>
    <w:rsid w:val="00790E93"/>
    <w:rsid w:val="00795E13"/>
    <w:rsid w:val="007A531E"/>
    <w:rsid w:val="007F3E9B"/>
    <w:rsid w:val="007F44D0"/>
    <w:rsid w:val="007F5F98"/>
    <w:rsid w:val="00807D31"/>
    <w:rsid w:val="00886E98"/>
    <w:rsid w:val="00892A59"/>
    <w:rsid w:val="00892E02"/>
    <w:rsid w:val="00897840"/>
    <w:rsid w:val="008A6BB3"/>
    <w:rsid w:val="008A799A"/>
    <w:rsid w:val="00937595"/>
    <w:rsid w:val="009677BC"/>
    <w:rsid w:val="00974743"/>
    <w:rsid w:val="00993C8E"/>
    <w:rsid w:val="0099654B"/>
    <w:rsid w:val="00A31F80"/>
    <w:rsid w:val="00A53226"/>
    <w:rsid w:val="00A91B8F"/>
    <w:rsid w:val="00AB1996"/>
    <w:rsid w:val="00AD54F3"/>
    <w:rsid w:val="00AE3F61"/>
    <w:rsid w:val="00AF51BE"/>
    <w:rsid w:val="00B05BDF"/>
    <w:rsid w:val="00B173B4"/>
    <w:rsid w:val="00B208A7"/>
    <w:rsid w:val="00B27E33"/>
    <w:rsid w:val="00B318F6"/>
    <w:rsid w:val="00B554B9"/>
    <w:rsid w:val="00BA6A5B"/>
    <w:rsid w:val="00BC341A"/>
    <w:rsid w:val="00BC4BD8"/>
    <w:rsid w:val="00BD647F"/>
    <w:rsid w:val="00BD6AD6"/>
    <w:rsid w:val="00BD7227"/>
    <w:rsid w:val="00C0233A"/>
    <w:rsid w:val="00C34CC6"/>
    <w:rsid w:val="00C57B4E"/>
    <w:rsid w:val="00C74F39"/>
    <w:rsid w:val="00C833B6"/>
    <w:rsid w:val="00CA1C10"/>
    <w:rsid w:val="00CA2C8C"/>
    <w:rsid w:val="00CA478D"/>
    <w:rsid w:val="00CF2F53"/>
    <w:rsid w:val="00D05C35"/>
    <w:rsid w:val="00D4434C"/>
    <w:rsid w:val="00D71800"/>
    <w:rsid w:val="00DA01A0"/>
    <w:rsid w:val="00DA25B0"/>
    <w:rsid w:val="00DB022E"/>
    <w:rsid w:val="00DB0371"/>
    <w:rsid w:val="00DB3BA7"/>
    <w:rsid w:val="00E0689A"/>
    <w:rsid w:val="00E52E29"/>
    <w:rsid w:val="00E853BA"/>
    <w:rsid w:val="00E87201"/>
    <w:rsid w:val="00E96F76"/>
    <w:rsid w:val="00E973C5"/>
    <w:rsid w:val="00E97C5D"/>
    <w:rsid w:val="00EA44BE"/>
    <w:rsid w:val="00EA7FE6"/>
    <w:rsid w:val="00EB12F4"/>
    <w:rsid w:val="00EF76D8"/>
    <w:rsid w:val="00F03535"/>
    <w:rsid w:val="00F04621"/>
    <w:rsid w:val="00F36E50"/>
    <w:rsid w:val="00F4313C"/>
    <w:rsid w:val="00F7570B"/>
    <w:rsid w:val="00FA52AF"/>
    <w:rsid w:val="00FB2FD1"/>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F703"/>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paragraph" w:styleId="FormtovanvHTML">
    <w:name w:val="HTML Preformatted"/>
    <w:basedOn w:val="Normln"/>
    <w:link w:val="FormtovanvHTMLChar"/>
    <w:uiPriority w:val="99"/>
    <w:unhideWhenUsed/>
    <w:rsid w:val="00FB2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FB2FD1"/>
    <w:rPr>
      <w:rFonts w:ascii="Courier New" w:eastAsia="Times New Roman" w:hAnsi="Courier New" w:cs="Courier New"/>
      <w:lang w:val="en-US" w:eastAsia="en-US"/>
    </w:rPr>
  </w:style>
  <w:style w:type="character" w:customStyle="1" w:styleId="y2iqfc">
    <w:name w:val="y2iqfc"/>
    <w:basedOn w:val="Standardnpsmoodstavce"/>
    <w:rsid w:val="00FB2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943541">
      <w:bodyDiv w:val="1"/>
      <w:marLeft w:val="0"/>
      <w:marRight w:val="0"/>
      <w:marTop w:val="0"/>
      <w:marBottom w:val="0"/>
      <w:divBdr>
        <w:top w:val="none" w:sz="0" w:space="0" w:color="auto"/>
        <w:left w:val="none" w:sz="0" w:space="0" w:color="auto"/>
        <w:bottom w:val="none" w:sz="0" w:space="0" w:color="auto"/>
        <w:right w:val="none" w:sz="0" w:space="0" w:color="auto"/>
      </w:divBdr>
    </w:div>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1396511658">
      <w:bodyDiv w:val="1"/>
      <w:marLeft w:val="0"/>
      <w:marRight w:val="0"/>
      <w:marTop w:val="0"/>
      <w:marBottom w:val="0"/>
      <w:divBdr>
        <w:top w:val="none" w:sz="0" w:space="0" w:color="auto"/>
        <w:left w:val="none" w:sz="0" w:space="0" w:color="auto"/>
        <w:bottom w:val="none" w:sz="0" w:space="0" w:color="auto"/>
        <w:right w:val="none" w:sz="0" w:space="0" w:color="auto"/>
      </w:divBdr>
    </w:div>
    <w:div w:id="182242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artom_lukasov@mzv.cz" TargetMode="External"/><Relationship Id="rId18" Type="http://schemas.openxmlformats.org/officeDocument/2006/relationships/hyperlink" Target="https://www.thedrinksbusiness.com/2022/07/most-popular-uk-wine-brand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rena_leopoldova@mzv.cz" TargetMode="External"/><Relationship Id="rId17" Type="http://schemas.openxmlformats.org/officeDocument/2006/relationships/hyperlink" Target="https://www.grocerygazette.co.uk/2022/07/11/fruit-veg-expensive-labour/" TargetMode="External"/><Relationship Id="rId2" Type="http://schemas.openxmlformats.org/officeDocument/2006/relationships/numbering" Target="numbering.xml"/><Relationship Id="rId16" Type="http://schemas.openxmlformats.org/officeDocument/2006/relationships/hyperlink" Target="mailto:uktrade@mze.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_sochor@mzv.cz" TargetMode="External"/><Relationship Id="rId5" Type="http://schemas.openxmlformats.org/officeDocument/2006/relationships/webSettings" Target="webSettings.xml"/><Relationship Id="rId15" Type="http://schemas.openxmlformats.org/officeDocument/2006/relationships/hyperlink" Target="mailto:commerce_hanoi@mzv.cz" TargetMode="External"/><Relationship Id="rId10" Type="http://schemas.openxmlformats.org/officeDocument/2006/relationships/hyperlink" Target="mailto:petr_jezek@mzv.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ladimir_vana@mzv.cz" TargetMode="External"/><Relationship Id="rId14" Type="http://schemas.openxmlformats.org/officeDocument/2006/relationships/hyperlink" Target="mailto:lubos.marek@mz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B367F3F-67B5-48A7-B44D-5A3322BF2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8</TotalTime>
  <Pages>1</Pages>
  <Words>2931</Words>
  <Characters>17294</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20185</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4</cp:revision>
  <dcterms:created xsi:type="dcterms:W3CDTF">2022-07-15T13:08:00Z</dcterms:created>
  <dcterms:modified xsi:type="dcterms:W3CDTF">2022-07-15T13:16:00Z</dcterms:modified>
</cp:coreProperties>
</file>