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1E6EBE5B"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582575">
        <w:rPr>
          <w:rFonts w:ascii="Arial" w:hAnsi="Arial" w:cs="Arial"/>
          <w:noProof/>
        </w:rPr>
        <w:t>pondělí 14. listopadu 2022</w:t>
      </w:r>
      <w:r w:rsidR="00035FAD" w:rsidRPr="00937595">
        <w:rPr>
          <w:rFonts w:ascii="Arial" w:hAnsi="Arial" w:cs="Arial"/>
        </w:rPr>
        <w:fldChar w:fldCharType="end"/>
      </w:r>
    </w:p>
    <w:p w14:paraId="1676A580" w14:textId="77777777" w:rsidR="006F78ED" w:rsidRPr="006F78ED" w:rsidRDefault="006F78ED" w:rsidP="006F78ED"/>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885C09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E39EBCB" w14:textId="7477E438"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w:t>
      </w:r>
      <w:r w:rsidR="005B7043">
        <w:rPr>
          <w:rFonts w:cs="Arial"/>
        </w:rPr>
        <w:t xml:space="preserve"> </w:t>
      </w:r>
      <w:r w:rsidRPr="00587417">
        <w:rPr>
          <w:rFonts w:cs="Arial"/>
        </w:rPr>
        <w:t xml:space="preserve">+381 63 388931, </w:t>
      </w:r>
      <w:r w:rsidR="00D4434C">
        <w:rPr>
          <w:rFonts w:cs="Arial"/>
        </w:rPr>
        <w:t xml:space="preserve">e-mail: </w:t>
      </w:r>
      <w:hyperlink r:id="rId8" w:history="1">
        <w:r w:rsidR="00656C69" w:rsidRPr="00F00B6D">
          <w:rPr>
            <w:rStyle w:val="Hypertextovodkaz"/>
            <w:rFonts w:cs="Arial"/>
          </w:rPr>
          <w:t>vladimir_vana@mzv.cz</w:t>
        </w:r>
      </w:hyperlink>
      <w:r w:rsidR="00B554B9" w:rsidRPr="00587417">
        <w:rPr>
          <w:rFonts w:cs="Arial"/>
        </w:rPr>
        <w:t xml:space="preserve"> </w:t>
      </w:r>
    </w:p>
    <w:p w14:paraId="4674FD5B" w14:textId="77777777" w:rsidR="005A312B" w:rsidRPr="005A312B" w:rsidRDefault="00524BA5" w:rsidP="005A312B">
      <w:pPr>
        <w:pStyle w:val="Nadpis3"/>
        <w:spacing w:line="276" w:lineRule="auto"/>
      </w:pPr>
      <w:r>
        <w:rPr>
          <w:rFonts w:ascii="Arial" w:hAnsi="Arial" w:cs="Arial"/>
        </w:rPr>
        <w:t xml:space="preserve"> </w:t>
      </w:r>
      <w:r w:rsidR="005A312B" w:rsidRPr="005A312B">
        <w:t>BOSNA A HERCEGOVINA – hledá řešení pro uspokojení zvýšené poptávky po dřevu</w:t>
      </w:r>
    </w:p>
    <w:p w14:paraId="0B5B8200" w14:textId="77777777" w:rsidR="006F78ED" w:rsidRDefault="005A312B" w:rsidP="005A312B">
      <w:pPr>
        <w:spacing w:line="276" w:lineRule="auto"/>
        <w:jc w:val="both"/>
      </w:pPr>
      <w:r w:rsidRPr="005A312B">
        <w:t>Jak uvedl portál „e-</w:t>
      </w:r>
      <w:proofErr w:type="spellStart"/>
      <w:r w:rsidRPr="005A312B">
        <w:t>Kapija</w:t>
      </w:r>
      <w:proofErr w:type="spellEnd"/>
      <w:r w:rsidRPr="005A312B">
        <w:t>“, Bosna a Hercegovina se potýká s nedostatkem surovin pro svůj dřevozpracovatelský průmysl. Jen v Republice Srbské, která spolu s Federací Bosny a</w:t>
      </w:r>
      <w:r w:rsidR="00E1270D">
        <w:t> </w:t>
      </w:r>
      <w:r w:rsidRPr="005A312B">
        <w:t xml:space="preserve">Hercegoviny </w:t>
      </w:r>
      <w:proofErr w:type="gramStart"/>
      <w:r w:rsidRPr="005A312B">
        <w:t>tvoří</w:t>
      </w:r>
      <w:proofErr w:type="gramEnd"/>
      <w:r w:rsidRPr="005A312B">
        <w:t xml:space="preserve"> státní útvar Bosna a Hercegovina, je spotřeba dřevozpracujícího průmyslu skoro 5 mil</w:t>
      </w:r>
      <w:r w:rsidR="00E1270D">
        <w:t>.</w:t>
      </w:r>
      <w:r w:rsidRPr="005A312B">
        <w:t xml:space="preserve"> m</w:t>
      </w:r>
      <w:r w:rsidRPr="00E1270D">
        <w:rPr>
          <w:vertAlign w:val="superscript"/>
        </w:rPr>
        <w:t>3</w:t>
      </w:r>
      <w:r w:rsidRPr="005A312B">
        <w:t xml:space="preserve"> dřeva ročně. Přitom největší producent dřeva v této entitě, státní firma Lesy Republiky Srbské, ročně na trh dodá v průměru pouze 2 mil</w:t>
      </w:r>
      <w:r w:rsidR="00E1270D">
        <w:t>.</w:t>
      </w:r>
      <w:r w:rsidRPr="005A312B">
        <w:t xml:space="preserve"> m</w:t>
      </w:r>
      <w:r w:rsidRPr="00E1270D">
        <w:rPr>
          <w:vertAlign w:val="superscript"/>
        </w:rPr>
        <w:t>3</w:t>
      </w:r>
      <w:r w:rsidRPr="005A312B">
        <w:t xml:space="preserve"> dřeva. Tato situace je důsledkem mohutných investic do dřevozpracovatelského průmyslu v Bosně a Hercegovině v posledních letech, a naopak nedostatečného investování do samotné těžby a údržby lesů. K současnému stavu v poslední době přispěl také obecný trend úbytku pracovní síly, který je obzvláště patrný při fyzicky náročné práci v lese. Ministerstvo zemědělství Republiky Srbské proto zahrnulo nově do systému státních dotací také lesní a těžební mechanizaci. Za tímto účelem se vláda Republiky Srbské dohodla na dlouhodobém úvěru se Světovou bankou. Společnosti hospodařící v tamních lesích tak nyní mohou čerpat dotace na nákup nové lesní mechanizace. Konečně by tak mohlo dojít na realizaci dodávek strojů od českých firem, například lesních lanovek nebo odvětvovačů, o kterých probíhala jednání s partnery z Bosny a Hercegoviny počátkem tohoto roku.</w:t>
      </w:r>
    </w:p>
    <w:p w14:paraId="1077345B" w14:textId="60B7EF12" w:rsidR="00524BA5" w:rsidRPr="005A312B" w:rsidRDefault="005A312B" w:rsidP="005A312B">
      <w:pPr>
        <w:spacing w:line="276" w:lineRule="auto"/>
        <w:jc w:val="both"/>
      </w:pPr>
      <w:r w:rsidRPr="005A312B">
        <w:t xml:space="preserve"> </w:t>
      </w:r>
    </w:p>
    <w:p w14:paraId="2D9D85D1"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6D3479CC"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0F237A12" w14:textId="5A84A79D"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A13F9">
        <w:rPr>
          <w:rFonts w:cs="Arial"/>
        </w:rPr>
        <w:t xml:space="preserve"> </w:t>
      </w:r>
      <w:r w:rsidR="00715795" w:rsidRPr="00587417">
        <w:rPr>
          <w:rFonts w:cs="Arial"/>
        </w:rPr>
        <w:t>+ 420 602 768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9" w:history="1">
        <w:r w:rsidRPr="00D4434C">
          <w:rPr>
            <w:rStyle w:val="Hypertextovodkaz"/>
          </w:rPr>
          <w:t>lukas_zamrzla@mzv.cz</w:t>
        </w:r>
      </w:hyperlink>
      <w:r w:rsidR="00D4434C">
        <w:rPr>
          <w:rStyle w:val="Hypertextovodkaz"/>
          <w:rFonts w:cs="Arial"/>
          <w:color w:val="auto"/>
        </w:rPr>
        <w:t xml:space="preserve"> </w:t>
      </w:r>
    </w:p>
    <w:p w14:paraId="53CE41B9" w14:textId="77777777" w:rsidR="00854F9B" w:rsidRPr="00854F9B" w:rsidRDefault="00854F9B" w:rsidP="00854F9B">
      <w:pPr>
        <w:pStyle w:val="Nadpis3"/>
        <w:spacing w:line="276" w:lineRule="auto"/>
      </w:pPr>
      <w:r w:rsidRPr="00854F9B">
        <w:t>České firmy se vrátily do Dubaje na veletrh privátních značek PLLME</w:t>
      </w:r>
    </w:p>
    <w:p w14:paraId="2ABC3119" w14:textId="77777777" w:rsidR="00854F9B" w:rsidRPr="00854F9B" w:rsidRDefault="00854F9B" w:rsidP="00854F9B">
      <w:pPr>
        <w:spacing w:line="276" w:lineRule="auto"/>
        <w:jc w:val="both"/>
      </w:pPr>
      <w:r w:rsidRPr="00854F9B">
        <w:t xml:space="preserve">Po velmi úspěšném minulém ročníku se stánek Ministerstva zemědělství, díky projektu na podporu ekonomické diplomacie, vrátil do veletržních prostor dubajského obchodního centra. Stejně jako před rokem zavítalo do Spojených arabských emirátů šest českých firem, které se snažily zaujmout velké distributory svými kvalitními produkty. </w:t>
      </w:r>
    </w:p>
    <w:p w14:paraId="10B44C39" w14:textId="6209C16C" w:rsidR="00854F9B" w:rsidRPr="00854F9B" w:rsidRDefault="00854F9B" w:rsidP="00854F9B">
      <w:pPr>
        <w:spacing w:line="276" w:lineRule="auto"/>
        <w:jc w:val="both"/>
      </w:pPr>
      <w:r w:rsidRPr="00854F9B">
        <w:t xml:space="preserve">Veletrh privátních značek PLLME je součástí velkého veletrhu </w:t>
      </w:r>
      <w:proofErr w:type="spellStart"/>
      <w:r w:rsidRPr="00854F9B">
        <w:t>Gulfood</w:t>
      </w:r>
      <w:proofErr w:type="spellEnd"/>
      <w:r w:rsidRPr="00854F9B">
        <w:t xml:space="preserve"> </w:t>
      </w:r>
      <w:proofErr w:type="spellStart"/>
      <w:r w:rsidRPr="00854F9B">
        <w:t>manufacturing</w:t>
      </w:r>
      <w:proofErr w:type="spellEnd"/>
      <w:r w:rsidRPr="00854F9B">
        <w:t xml:space="preserve">, který spojuje 5 souběžných akcí. Tím zaručuje velmi vysokou návštěvnost a zájem nejen vystavujících, ale také těch největších firem z regionu Blízkého východu, Afriky, Asie a Evropy. Kromě již zmíněných sekcí PLLME a </w:t>
      </w:r>
      <w:proofErr w:type="spellStart"/>
      <w:r w:rsidRPr="00854F9B">
        <w:t>Gulfood</w:t>
      </w:r>
      <w:proofErr w:type="spellEnd"/>
      <w:r w:rsidRPr="00854F9B">
        <w:t xml:space="preserve"> </w:t>
      </w:r>
      <w:proofErr w:type="spellStart"/>
      <w:r w:rsidRPr="00854F9B">
        <w:t>manufacturing</w:t>
      </w:r>
      <w:proofErr w:type="spellEnd"/>
      <w:r w:rsidRPr="00854F9B">
        <w:t xml:space="preserve">, </w:t>
      </w:r>
      <w:proofErr w:type="gramStart"/>
      <w:r w:rsidRPr="00854F9B">
        <w:t>tvoří</w:t>
      </w:r>
      <w:proofErr w:type="gramEnd"/>
      <w:r w:rsidRPr="00854F9B">
        <w:t xml:space="preserve"> veletrh také Special</w:t>
      </w:r>
      <w:r w:rsidR="00A22A8F">
        <w:t>i</w:t>
      </w:r>
      <w:r w:rsidRPr="00854F9B">
        <w:t xml:space="preserve">ty </w:t>
      </w:r>
      <w:proofErr w:type="spellStart"/>
      <w:r w:rsidRPr="00854F9B">
        <w:t>Foods</w:t>
      </w:r>
      <w:proofErr w:type="spellEnd"/>
      <w:r w:rsidRPr="00854F9B">
        <w:t xml:space="preserve">, ISM a </w:t>
      </w:r>
      <w:proofErr w:type="spellStart"/>
      <w:r w:rsidRPr="00854F9B">
        <w:t>Gulf</w:t>
      </w:r>
      <w:proofErr w:type="spellEnd"/>
      <w:r w:rsidRPr="00854F9B">
        <w:t xml:space="preserve"> Host. Oproti loňskému ročníku přinesl změnu ISM, známé jméno ze světa cukrovinek, které koupilo licenci na provozování původního veletrhu YUMMEX </w:t>
      </w:r>
      <w:proofErr w:type="spellStart"/>
      <w:r w:rsidRPr="00854F9B">
        <w:t>Middle</w:t>
      </w:r>
      <w:proofErr w:type="spellEnd"/>
      <w:r w:rsidRPr="00854F9B">
        <w:t xml:space="preserve"> East. Další změnou je přidání původně samostatné akce </w:t>
      </w:r>
      <w:proofErr w:type="spellStart"/>
      <w:r w:rsidRPr="00854F9B">
        <w:t>Gulf</w:t>
      </w:r>
      <w:proofErr w:type="spellEnd"/>
      <w:r w:rsidRPr="00854F9B">
        <w:t xml:space="preserve"> Host, zaměřené na obory hotelnictví a </w:t>
      </w:r>
      <w:proofErr w:type="spellStart"/>
      <w:r w:rsidRPr="00854F9B">
        <w:t>gastroservis</w:t>
      </w:r>
      <w:proofErr w:type="spellEnd"/>
      <w:r w:rsidRPr="00854F9B">
        <w:t xml:space="preserve">. </w:t>
      </w:r>
    </w:p>
    <w:p w14:paraId="6FDCECC3" w14:textId="77777777" w:rsidR="00854F9B" w:rsidRPr="00854F9B" w:rsidRDefault="00854F9B" w:rsidP="00854F9B">
      <w:pPr>
        <w:spacing w:line="276" w:lineRule="auto"/>
        <w:jc w:val="both"/>
      </w:pPr>
      <w:r w:rsidRPr="00854F9B">
        <w:t xml:space="preserve">V den otevření veletrhu přijel firmy podpořit a přivítat pan velvyslanec Jiří Slavík, který zúčastněným popřál mnoho úspěchů a nabídnul svoji pomoc. </w:t>
      </w:r>
    </w:p>
    <w:p w14:paraId="0973EEAD" w14:textId="15BBB3A4" w:rsidR="00854F9B" w:rsidRPr="00854F9B" w:rsidRDefault="00854F9B" w:rsidP="00854F9B">
      <w:pPr>
        <w:spacing w:line="276" w:lineRule="auto"/>
        <w:jc w:val="both"/>
      </w:pPr>
      <w:r w:rsidRPr="00854F9B">
        <w:t xml:space="preserve">Firmy, které navštívily letošní únorový veletrh </w:t>
      </w:r>
      <w:proofErr w:type="spellStart"/>
      <w:r w:rsidRPr="00854F9B">
        <w:t>Gulfood</w:t>
      </w:r>
      <w:proofErr w:type="spellEnd"/>
      <w:r w:rsidRPr="00854F9B">
        <w:t xml:space="preserve"> 2022, měly velkou výhodu v již vytvořených kontaktech. I díky tomu mnoho z nich na letošním PLLME podepsalo rozjednané </w:t>
      </w:r>
      <w:r w:rsidRPr="00854F9B">
        <w:lastRenderedPageBreak/>
        <w:t>objednávky a nové kontrakty. Naopak pro nové firmy to byl skvělý start na místním trhu a</w:t>
      </w:r>
      <w:r w:rsidR="00CE2A3A">
        <w:t> </w:t>
      </w:r>
      <w:r w:rsidRPr="00854F9B">
        <w:t>pochopení obchodní politiky i zvyků v emirátech. Po dotázání zúčastněných se počet posbíraných kontaktů pohyboval od 50 do 100, což na velmi specificky zaměřeném veletrhu je velmi dobrý počet. Kvalita návštěvníků byla mnohem vyšší, než je na jiných veletrzích zvykem a o produktech měli velký přehled.</w:t>
      </w:r>
    </w:p>
    <w:p w14:paraId="3F9823D0" w14:textId="34BDB1D0" w:rsidR="00854F9B" w:rsidRPr="00854F9B" w:rsidRDefault="00854F9B" w:rsidP="00854F9B">
      <w:pPr>
        <w:spacing w:line="276" w:lineRule="auto"/>
        <w:jc w:val="both"/>
      </w:pPr>
      <w:r w:rsidRPr="00854F9B">
        <w:t xml:space="preserve">Rozšíření letošního ročníku zaplnilo již plně prostory veletržních ploch DWTC, které </w:t>
      </w:r>
      <w:proofErr w:type="gramStart"/>
      <w:r w:rsidRPr="00854F9B">
        <w:t>tvoří</w:t>
      </w:r>
      <w:proofErr w:type="gramEnd"/>
      <w:r w:rsidRPr="00854F9B">
        <w:t xml:space="preserve"> celkem 9 hal. Některé firmy dokonce vystavovaly i v uličkách mezi halami a na venkovních plochách kolem veletržního centra. Že je jméno </w:t>
      </w:r>
      <w:proofErr w:type="spellStart"/>
      <w:r w:rsidRPr="00854F9B">
        <w:t>Gulfood</w:t>
      </w:r>
      <w:proofErr w:type="spellEnd"/>
      <w:r w:rsidRPr="00854F9B">
        <w:t xml:space="preserve"> opravdu známkou kvality dokazuje i</w:t>
      </w:r>
      <w:r w:rsidR="00CE2A3A">
        <w:t> </w:t>
      </w:r>
      <w:r w:rsidRPr="00854F9B">
        <w:t xml:space="preserve">to, že na příští únorový ročník 2023 je již přes 7000 firem na čekací listině, na které nezbylo místo. Z důvodu, že i </w:t>
      </w:r>
      <w:proofErr w:type="spellStart"/>
      <w:r w:rsidRPr="00854F9B">
        <w:t>Gulfood</w:t>
      </w:r>
      <w:proofErr w:type="spellEnd"/>
      <w:r w:rsidRPr="00854F9B">
        <w:t xml:space="preserve"> </w:t>
      </w:r>
      <w:proofErr w:type="spellStart"/>
      <w:r w:rsidRPr="00854F9B">
        <w:t>manufacturing</w:t>
      </w:r>
      <w:proofErr w:type="spellEnd"/>
      <w:r w:rsidRPr="00854F9B">
        <w:t xml:space="preserve"> s doprovodnými veletrhy je plný, chtějí přidat podzimní veletrh </w:t>
      </w:r>
      <w:proofErr w:type="spellStart"/>
      <w:r w:rsidRPr="00854F9B">
        <w:t>Gulfood</w:t>
      </w:r>
      <w:proofErr w:type="spellEnd"/>
      <w:r w:rsidRPr="00854F9B">
        <w:t xml:space="preserve"> 2 v Dubaji a letní veletrh </w:t>
      </w:r>
      <w:proofErr w:type="spellStart"/>
      <w:r w:rsidRPr="00854F9B">
        <w:t>Gulfood</w:t>
      </w:r>
      <w:proofErr w:type="spellEnd"/>
      <w:r w:rsidRPr="00854F9B">
        <w:t xml:space="preserve"> 3 v saúdskoarabském Rijádu. </w:t>
      </w:r>
    </w:p>
    <w:p w14:paraId="4AA2A88C" w14:textId="5096E229" w:rsidR="00854F9B" w:rsidRDefault="00854F9B" w:rsidP="00854F9B">
      <w:pPr>
        <w:spacing w:line="276" w:lineRule="auto"/>
        <w:jc w:val="both"/>
      </w:pPr>
      <w:r w:rsidRPr="00854F9B">
        <w:t xml:space="preserve">Již teď se těším na únorový veletrh </w:t>
      </w:r>
      <w:proofErr w:type="spellStart"/>
      <w:r w:rsidRPr="00854F9B">
        <w:t>Gulfood</w:t>
      </w:r>
      <w:proofErr w:type="spellEnd"/>
      <w:r w:rsidRPr="00854F9B">
        <w:t xml:space="preserve"> 2023 a doufám, že se tam s mnoha čtenáři potkám.</w:t>
      </w:r>
    </w:p>
    <w:p w14:paraId="476F2685" w14:textId="77777777" w:rsidR="006F78ED" w:rsidRPr="00854F9B" w:rsidRDefault="006F78ED" w:rsidP="00854F9B">
      <w:pPr>
        <w:spacing w:line="276" w:lineRule="auto"/>
        <w:jc w:val="both"/>
      </w:pPr>
    </w:p>
    <w:p w14:paraId="13B54AF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3437D8C7" w14:textId="77777777" w:rsidR="007D2A9E"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2D09DF44" w14:textId="113187EA"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0" w:history="1">
        <w:r w:rsidR="00DB022E" w:rsidRPr="00D4434C">
          <w:rPr>
            <w:rStyle w:val="Hypertextovodkaz"/>
          </w:rPr>
          <w:t>petr_sochor@mzv.cz</w:t>
        </w:r>
      </w:hyperlink>
    </w:p>
    <w:p w14:paraId="73CA2DF2" w14:textId="076007FF" w:rsidR="005A312B" w:rsidRDefault="005A312B" w:rsidP="005A312B">
      <w:pPr>
        <w:pStyle w:val="Nadpis3"/>
        <w:spacing w:line="276" w:lineRule="auto"/>
        <w:rPr>
          <w:rFonts w:ascii="Arial" w:hAnsi="Arial" w:cs="Arial"/>
          <w:sz w:val="22"/>
          <w:szCs w:val="22"/>
        </w:rPr>
      </w:pPr>
      <w:r w:rsidRPr="005A312B">
        <w:t>Libanon – plán rozvoje místního zemědělství s cílem zvýšení soběstačnosti</w:t>
      </w:r>
    </w:p>
    <w:p w14:paraId="2E518D28" w14:textId="0E259E2D" w:rsidR="005A312B" w:rsidRDefault="005A312B" w:rsidP="005A312B">
      <w:pPr>
        <w:spacing w:line="276" w:lineRule="auto"/>
        <w:jc w:val="both"/>
      </w:pPr>
      <w:r w:rsidRPr="005A312B">
        <w:t xml:space="preserve">V tomto týdnu přijal ministr zemědělství Libanonu Dr. </w:t>
      </w:r>
      <w:proofErr w:type="spellStart"/>
      <w:r w:rsidRPr="005A312B">
        <w:t>Abbas</w:t>
      </w:r>
      <w:proofErr w:type="spellEnd"/>
      <w:r w:rsidRPr="005A312B">
        <w:t xml:space="preserve"> Haj Hassan místního zástupce Organizace pro výživu a zemědělství OSN v Libanonu. Cílem přijetí byl podpis dohody o</w:t>
      </w:r>
      <w:r w:rsidR="00CE2A3A">
        <w:t> </w:t>
      </w:r>
      <w:r w:rsidRPr="005A312B">
        <w:t xml:space="preserve">poskytnutí finančního daru pro Libanon v celkové výši </w:t>
      </w:r>
      <w:proofErr w:type="gramStart"/>
      <w:r w:rsidRPr="005A312B">
        <w:t>500.000,-</w:t>
      </w:r>
      <w:proofErr w:type="gramEnd"/>
      <w:r w:rsidRPr="005A312B">
        <w:t xml:space="preserve">  </w:t>
      </w:r>
      <w:r w:rsidR="00CE2A3A" w:rsidRPr="005A312B">
        <w:t>USD</w:t>
      </w:r>
      <w:r w:rsidR="00CE2A3A">
        <w:t>.</w:t>
      </w:r>
      <w:r w:rsidR="00CE2A3A" w:rsidRPr="005A312B">
        <w:t xml:space="preserve"> </w:t>
      </w:r>
      <w:r w:rsidRPr="005A312B">
        <w:t xml:space="preserve">Dar je výhradně určen na výdaje spojené s rozvojem plánu lokálního pěstování obilovin. Dar bude rozdělen na dvě části, kdy 250.000,- </w:t>
      </w:r>
      <w:r w:rsidR="00CE2A3A" w:rsidRPr="005A312B">
        <w:t xml:space="preserve">USD </w:t>
      </w:r>
      <w:r w:rsidRPr="005A312B">
        <w:t xml:space="preserve">bude použito na nákup osiva a dalších </w:t>
      </w:r>
      <w:proofErr w:type="gramStart"/>
      <w:r w:rsidRPr="005A312B">
        <w:t>250.000,-</w:t>
      </w:r>
      <w:proofErr w:type="gramEnd"/>
      <w:r w:rsidRPr="005A312B">
        <w:t xml:space="preserve"> </w:t>
      </w:r>
      <w:r w:rsidR="00CE2A3A" w:rsidRPr="005A312B">
        <w:t xml:space="preserve">USD </w:t>
      </w:r>
      <w:r w:rsidRPr="005A312B">
        <w:t xml:space="preserve">na technickou podporu, která bude realizována formou seminářů a školení. Tento akt jasně dokumentuje, že se Libanon </w:t>
      </w:r>
      <w:proofErr w:type="gramStart"/>
      <w:r w:rsidRPr="005A312B">
        <w:t>snaží</w:t>
      </w:r>
      <w:proofErr w:type="gramEnd"/>
      <w:r w:rsidRPr="005A312B">
        <w:t xml:space="preserve"> o kultivaci zemědělské půdy s dlouhodobým záměrem snížit zemědělské dovozy těch komodit, které lze vypěstovat v Libanonu.</w:t>
      </w:r>
    </w:p>
    <w:p w14:paraId="5431E05D" w14:textId="77777777" w:rsidR="006F78ED" w:rsidRPr="005A312B" w:rsidRDefault="006F78ED" w:rsidP="005A312B">
      <w:pPr>
        <w:spacing w:line="276" w:lineRule="auto"/>
        <w:jc w:val="both"/>
      </w:pPr>
    </w:p>
    <w:p w14:paraId="09A11545" w14:textId="77777777" w:rsidR="005A312B" w:rsidRPr="005A312B" w:rsidRDefault="005A312B" w:rsidP="005A312B">
      <w:pPr>
        <w:pStyle w:val="Nadpis3"/>
        <w:spacing w:line="276" w:lineRule="auto"/>
      </w:pPr>
      <w:r w:rsidRPr="005A312B">
        <w:t>Výskyt cholery v Libanonu</w:t>
      </w:r>
    </w:p>
    <w:p w14:paraId="03B9B476" w14:textId="2C74F6BE" w:rsidR="005A312B" w:rsidRPr="005A312B" w:rsidRDefault="005A312B" w:rsidP="005A312B">
      <w:pPr>
        <w:spacing w:line="276" w:lineRule="auto"/>
        <w:jc w:val="both"/>
      </w:pPr>
      <w:r w:rsidRPr="005A312B">
        <w:t xml:space="preserve">V reakci na vypuknutí cholery v Libanonu poskytla v těchto dnech Delegace EU v Libanonu, v rámci humanitárních programů EU, dar ve výši </w:t>
      </w:r>
      <w:proofErr w:type="gramStart"/>
      <w:r w:rsidRPr="005A312B">
        <w:t>800.000,-</w:t>
      </w:r>
      <w:proofErr w:type="gramEnd"/>
      <w:r w:rsidRPr="005A312B">
        <w:t xml:space="preserve"> </w:t>
      </w:r>
      <w:r w:rsidR="00CE2A3A" w:rsidRPr="005A312B">
        <w:t>EUR</w:t>
      </w:r>
      <w:r w:rsidR="00CE2A3A">
        <w:t>.</w:t>
      </w:r>
      <w:r w:rsidR="00CE2A3A" w:rsidRPr="005A312B">
        <w:t xml:space="preserve"> </w:t>
      </w:r>
      <w:r w:rsidRPr="005A312B">
        <w:t>Finanční prostředky budou použity na ochranu pitné vody a zlepšení sanitárních standardů v nejvíce zasažených oblastech, které se nachází zejména na severu země sousedících se Sýrií. Cholera je jasnou známkou zhoršující se hospodářské situace v zemi, kde dnes téměř 80</w:t>
      </w:r>
      <w:r w:rsidR="00CE2A3A">
        <w:t xml:space="preserve"> </w:t>
      </w:r>
      <w:r w:rsidRPr="005A312B">
        <w:t>% populace žije na hranici chudoby. Nejvíce jsou cholerou postiženy uprchlické tábory, kde není dostatečný přístup k nezávadné pitné vodě a život v nevyhovujících hygienických podmínkách napomáhá k rychlému šíření této nemoci.</w:t>
      </w:r>
    </w:p>
    <w:p w14:paraId="064CD5C8" w14:textId="19590E83" w:rsidR="005A312B" w:rsidRPr="005A312B" w:rsidRDefault="005A312B" w:rsidP="005A312B">
      <w:pPr>
        <w:spacing w:line="276" w:lineRule="auto"/>
        <w:jc w:val="both"/>
      </w:pPr>
      <w:r w:rsidRPr="005A312B">
        <w:t xml:space="preserve">Současně v tomto týdnu vyčlenila EU dodatečné finanční prostředky ve výši </w:t>
      </w:r>
      <w:proofErr w:type="gramStart"/>
      <w:r w:rsidRPr="005A312B">
        <w:t>700.000,-</w:t>
      </w:r>
      <w:proofErr w:type="gramEnd"/>
      <w:r w:rsidRPr="005A312B">
        <w:t xml:space="preserve"> </w:t>
      </w:r>
      <w:r w:rsidR="00CE2A3A" w:rsidRPr="005A312B">
        <w:t xml:space="preserve">EUR </w:t>
      </w:r>
      <w:r w:rsidRPr="005A312B">
        <w:t>na boj proti epidemii cholery v Sýrii, kde současně mobilizovala své partnerské humanitární organizace k prevenci a aktivní ochraně před sířením cholery.</w:t>
      </w:r>
    </w:p>
    <w:p w14:paraId="66DC7571" w14:textId="18793C95" w:rsidR="005A312B" w:rsidRDefault="005A312B" w:rsidP="005A312B">
      <w:pPr>
        <w:spacing w:before="120" w:line="276" w:lineRule="auto"/>
        <w:jc w:val="both"/>
      </w:pPr>
      <w:r w:rsidRPr="005A312B">
        <w:t>Zdroj: zemědělské zpravodajství Libanonu</w:t>
      </w:r>
    </w:p>
    <w:p w14:paraId="7E15F013" w14:textId="2AA801D7" w:rsidR="006F78ED" w:rsidRDefault="006F78ED" w:rsidP="005A312B">
      <w:pPr>
        <w:spacing w:before="120" w:line="276" w:lineRule="auto"/>
        <w:jc w:val="both"/>
      </w:pPr>
    </w:p>
    <w:p w14:paraId="0A5B4F2E" w14:textId="77777777" w:rsidR="006F78ED" w:rsidRPr="005A312B" w:rsidRDefault="006F78ED" w:rsidP="005A312B">
      <w:pPr>
        <w:spacing w:before="120" w:line="276" w:lineRule="auto"/>
        <w:jc w:val="both"/>
      </w:pP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lastRenderedPageBreak/>
        <w:t>JAPONSKO</w:t>
      </w:r>
    </w:p>
    <w:p w14:paraId="2D744BAD" w14:textId="77777777" w:rsidR="007D2A9E"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5D8409AE"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1" w:history="1">
        <w:r w:rsidRPr="00D4434C">
          <w:rPr>
            <w:rStyle w:val="Hypertextovodkaz"/>
          </w:rPr>
          <w:t>irena_leopoldova@mzv.cz</w:t>
        </w:r>
      </w:hyperlink>
      <w:r w:rsidR="00D4434C">
        <w:t xml:space="preserve"> </w:t>
      </w:r>
    </w:p>
    <w:p w14:paraId="3CFA88AF" w14:textId="77777777" w:rsidR="005A312B" w:rsidRPr="005A312B" w:rsidRDefault="005A312B" w:rsidP="005A312B">
      <w:pPr>
        <w:pStyle w:val="Nadpis3"/>
        <w:spacing w:line="276" w:lineRule="auto"/>
      </w:pPr>
      <w:r w:rsidRPr="005A312B">
        <w:t>Potraviny a nápoje zlepšující spánek v Japonsku na vzestupu</w:t>
      </w:r>
    </w:p>
    <w:p w14:paraId="725A835A" w14:textId="77777777" w:rsidR="005A312B" w:rsidRPr="005A312B" w:rsidRDefault="005A312B" w:rsidP="005A312B">
      <w:pPr>
        <w:spacing w:line="276" w:lineRule="auto"/>
        <w:jc w:val="both"/>
      </w:pPr>
      <w:r w:rsidRPr="005A312B">
        <w:t>Trh s potravinami a nápoji, které údajně pomáhají zlepšit kvalitu spánku, zažívá v Japonsku boom. Důvodem je rostoucí počet lidí postižených psychickými a fyzickými problémy plynoucími z pandemie covidu.</w:t>
      </w:r>
    </w:p>
    <w:p w14:paraId="156E1579" w14:textId="77777777" w:rsidR="005A312B" w:rsidRPr="005A312B" w:rsidRDefault="005A312B" w:rsidP="005A312B">
      <w:pPr>
        <w:spacing w:line="276" w:lineRule="auto"/>
        <w:jc w:val="both"/>
      </w:pPr>
      <w:r w:rsidRPr="005A312B">
        <w:t xml:space="preserve">Mezi takovými výrobky jsou hitem především nápoje s bakteriemi mléčného kvašení. Nejvyhledávanější jsou výrobky japonské společnosti </w:t>
      </w:r>
      <w:proofErr w:type="spellStart"/>
      <w:r w:rsidRPr="005A312B">
        <w:t>Yakult</w:t>
      </w:r>
      <w:proofErr w:type="spellEnd"/>
      <w:r w:rsidRPr="005A312B">
        <w:t xml:space="preserve">, které lze zakoupit v mnoha zemích Asie, Evropy, Ameriky a Austrálie. Vzhledem k tomu, že poptávka převyšuje nabídku, společnost zvyšuje výrobní kapacity. Přesto jsou tyto výrobky v některých oblastech nedostatkovým zbožím. </w:t>
      </w:r>
    </w:p>
    <w:p w14:paraId="3B3A8D83" w14:textId="77777777" w:rsidR="005A312B" w:rsidRPr="005A312B" w:rsidRDefault="005A312B" w:rsidP="005A312B">
      <w:pPr>
        <w:spacing w:line="276" w:lineRule="auto"/>
        <w:jc w:val="both"/>
      </w:pPr>
      <w:r w:rsidRPr="005A312B">
        <w:t xml:space="preserve">Podle tokijské výzkumné společnosti Fuji </w:t>
      </w:r>
      <w:proofErr w:type="spellStart"/>
      <w:r w:rsidRPr="005A312B">
        <w:t>Keizai</w:t>
      </w:r>
      <w:proofErr w:type="spellEnd"/>
      <w:r w:rsidRPr="005A312B">
        <w:t xml:space="preserve"> Co. se prodej potravinářských výrobků zaměřených na zmírnění stresu a zlepšení kvality spánku oproti předchozímu roku zvýšil 1,5krát na 36,5 mld jenů a v roce 2022 se očekává další růst trhu. V návaznosti na úspěch těchto produktů se na trh dostává také řada novinek.</w:t>
      </w:r>
    </w:p>
    <w:p w14:paraId="34B3E35A" w14:textId="77777777" w:rsidR="005A312B" w:rsidRPr="005A312B" w:rsidRDefault="005A312B" w:rsidP="005A312B">
      <w:pPr>
        <w:pStyle w:val="Nadpis3"/>
        <w:spacing w:line="276" w:lineRule="auto"/>
      </w:pPr>
      <w:r w:rsidRPr="005A312B">
        <w:t>První případ ptačí chřipky v této sezóně</w:t>
      </w:r>
    </w:p>
    <w:p w14:paraId="7425C238" w14:textId="77777777" w:rsidR="005A312B" w:rsidRPr="005A312B" w:rsidRDefault="005A312B" w:rsidP="005A312B">
      <w:pPr>
        <w:spacing w:line="276" w:lineRule="auto"/>
        <w:jc w:val="both"/>
      </w:pPr>
      <w:r w:rsidRPr="005A312B">
        <w:t xml:space="preserve">Na konci října byla potvrzena nákaza vysoce patogenní ptačí chřipkou na drůbežích farmách hned ve dvou prefekturách – </w:t>
      </w:r>
      <w:proofErr w:type="spellStart"/>
      <w:r w:rsidRPr="005A312B">
        <w:t>Okayama</w:t>
      </w:r>
      <w:proofErr w:type="spellEnd"/>
      <w:r w:rsidRPr="005A312B">
        <w:t xml:space="preserve"> na jihu Honšú a na severním ostrově Hokkaidó. Jedná se o první ohniska v této sezóně a zároveň nejčasnější výskyt v historii. </w:t>
      </w:r>
    </w:p>
    <w:p w14:paraId="6798C5F8" w14:textId="367B3FBD" w:rsidR="005A312B" w:rsidRPr="005A312B" w:rsidRDefault="005A312B" w:rsidP="005A312B">
      <w:pPr>
        <w:spacing w:line="276" w:lineRule="auto"/>
        <w:jc w:val="both"/>
      </w:pPr>
      <w:r w:rsidRPr="005A312B">
        <w:t xml:space="preserve">Premiér </w:t>
      </w:r>
      <w:proofErr w:type="spellStart"/>
      <w:r w:rsidRPr="005A312B">
        <w:t>Kišida</w:t>
      </w:r>
      <w:proofErr w:type="spellEnd"/>
      <w:r w:rsidRPr="005A312B">
        <w:t xml:space="preserve"> nařídil vládním úředníkům působícím v uvedených prefekturách, aby v souvislosti s možným šířením případů ptačí chřipky byli v pohotovosti a dohlíželi na dodržování karanténních opatření. Na postižených farmách bude utraceno v součtu 340 tis</w:t>
      </w:r>
      <w:r w:rsidR="005B7043">
        <w:t>.</w:t>
      </w:r>
      <w:r w:rsidRPr="005A312B">
        <w:t xml:space="preserve"> kuřat. Přeprava kuřat a vajec ze všech farem v okruhu 10 km od infikovaných farem bude zastavena.  Jedná se o první případ, kdy se v říjnu na nějaké farmě v zemi objevilo ohnisko ptačí chřipky. Dosud nejčasnější ohnisko v sezóně bylo potvrzené 5. listopadu 2020.</w:t>
      </w:r>
    </w:p>
    <w:p w14:paraId="6AEF9D06" w14:textId="47C36B78" w:rsidR="005A312B" w:rsidRPr="005A312B" w:rsidRDefault="005A312B" w:rsidP="005A312B">
      <w:pPr>
        <w:spacing w:before="120" w:line="276" w:lineRule="auto"/>
        <w:jc w:val="both"/>
      </w:pPr>
      <w:r>
        <w:t xml:space="preserve">Zdroj: </w:t>
      </w:r>
      <w:r w:rsidRPr="005A312B">
        <w:t xml:space="preserve">Japan Times, </w:t>
      </w:r>
      <w:proofErr w:type="spellStart"/>
      <w:r w:rsidRPr="005A312B">
        <w:t>The</w:t>
      </w:r>
      <w:proofErr w:type="spellEnd"/>
      <w:r w:rsidRPr="005A312B">
        <w:t xml:space="preserve"> Japan </w:t>
      </w:r>
      <w:proofErr w:type="spellStart"/>
      <w:r w:rsidRPr="005A312B">
        <w:t>News</w:t>
      </w:r>
      <w:proofErr w:type="spellEnd"/>
    </w:p>
    <w:p w14:paraId="104693B1"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5AED5729" w14:textId="6D2D94FA"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2" w:history="1">
        <w:r w:rsidR="00D4434C" w:rsidRPr="00D54C30">
          <w:rPr>
            <w:rStyle w:val="Hypertextovodkaz"/>
          </w:rPr>
          <w:t>artom_lukasov@mzv.cz</w:t>
        </w:r>
      </w:hyperlink>
      <w:r w:rsidR="00D4434C">
        <w:t xml:space="preserve"> </w:t>
      </w:r>
    </w:p>
    <w:p w14:paraId="2A799F3B" w14:textId="010B33B2" w:rsidR="005A312B" w:rsidRPr="000F1240" w:rsidRDefault="005A312B" w:rsidP="005A312B">
      <w:pPr>
        <w:pStyle w:val="Nadpis3"/>
        <w:spacing w:line="276" w:lineRule="auto"/>
        <w:rPr>
          <w:rFonts w:ascii="Arial" w:hAnsi="Arial" w:cs="Arial"/>
          <w:b w:val="0"/>
          <w:bCs w:val="0"/>
        </w:rPr>
      </w:pPr>
      <w:r w:rsidRPr="005A312B">
        <w:t>Kazachstán jako agrární premiant mezi zeměmi Euroasijské ekonomické unie</w:t>
      </w:r>
      <w:r w:rsidR="005B7043">
        <w:t xml:space="preserve"> </w:t>
      </w:r>
    </w:p>
    <w:p w14:paraId="16DE7134" w14:textId="372BF843" w:rsidR="005A312B" w:rsidRPr="005A312B" w:rsidRDefault="005A312B" w:rsidP="005A312B">
      <w:pPr>
        <w:spacing w:line="276" w:lineRule="auto"/>
        <w:jc w:val="both"/>
      </w:pPr>
      <w:r w:rsidRPr="005A312B">
        <w:t>Kazachstán se ukázal jako premiant mezi zeměmi EAEU</w:t>
      </w:r>
      <w:r w:rsidR="005B7043">
        <w:t xml:space="preserve"> (</w:t>
      </w:r>
      <w:r w:rsidR="005B7043" w:rsidRPr="005B7043">
        <w:t>Euroasijské ekonomické unie</w:t>
      </w:r>
      <w:r w:rsidR="005B7043">
        <w:t>)</w:t>
      </w:r>
      <w:r w:rsidRPr="005A312B">
        <w:t>, pokud jde o výrobu zemědělských a potravinářských produktů, jak tomu naznačují výsledky dat EAEU za první tři kvartály</w:t>
      </w:r>
      <w:r w:rsidR="005B7043">
        <w:t xml:space="preserve"> </w:t>
      </w:r>
      <w:r w:rsidRPr="005A312B">
        <w:t>(1-9/2022). Růst ve výrobě je sice pozorován ve všech státech EAEU, nicméně Kazachstán vede. V Kazachstánu byl zaznamenán růst výroby zemědělsko-potravinářských</w:t>
      </w:r>
      <w:r w:rsidR="005B7043">
        <w:t xml:space="preserve"> p</w:t>
      </w:r>
      <w:r w:rsidRPr="005A312B">
        <w:t>roduktů</w:t>
      </w:r>
      <w:r w:rsidR="005B7043">
        <w:t xml:space="preserve"> </w:t>
      </w:r>
      <w:r w:rsidRPr="005A312B">
        <w:t xml:space="preserve">o 6,9 %, v Kyrgyzstánu o 6,5 %, v Rusku pak o 5,2 %, v Bělorusku o 4,9 % a v Arménii pouze o 0,5 %. </w:t>
      </w:r>
    </w:p>
    <w:p w14:paraId="6EA99867" w14:textId="64FC1E86" w:rsidR="005A312B" w:rsidRPr="005A312B" w:rsidRDefault="005A312B" w:rsidP="005A312B">
      <w:pPr>
        <w:spacing w:line="276" w:lineRule="auto"/>
        <w:jc w:val="both"/>
      </w:pPr>
      <w:r w:rsidRPr="005A312B">
        <w:t xml:space="preserve">Pozitivní trend je podle zprávy Komise spojen s nárůstem produkce a zpracování hlavních zemědělských plodin, především obilovin a luštěnin. Zvýšila se i produkce základních komodit v oblasti živočišné výroby. </w:t>
      </w:r>
    </w:p>
    <w:p w14:paraId="7B489050" w14:textId="5F420799" w:rsidR="005A312B" w:rsidRPr="005A312B" w:rsidRDefault="005B7043" w:rsidP="005A312B">
      <w:pPr>
        <w:spacing w:line="276" w:lineRule="auto"/>
        <w:jc w:val="both"/>
      </w:pPr>
      <w:r>
        <w:t>E</w:t>
      </w:r>
      <w:r w:rsidR="005A312B" w:rsidRPr="005A312B">
        <w:t>xport komodit z Kazachstánu do třetích zemí</w:t>
      </w:r>
      <w:r>
        <w:t xml:space="preserve"> </w:t>
      </w:r>
      <w:r w:rsidR="005A312B" w:rsidRPr="005A312B">
        <w:t xml:space="preserve">činil 1,8 mld. </w:t>
      </w:r>
      <w:r>
        <w:t>USD, přičemž největší podíl představovala:</w:t>
      </w:r>
      <w:r w:rsidR="005A312B" w:rsidRPr="005A312B">
        <w:t xml:space="preserve"> </w:t>
      </w:r>
    </w:p>
    <w:p w14:paraId="29D558A8" w14:textId="2EC5B6DE" w:rsidR="005A312B" w:rsidRDefault="005A312B" w:rsidP="005A312B">
      <w:pPr>
        <w:pStyle w:val="Odstavecseseznamem"/>
        <w:numPr>
          <w:ilvl w:val="0"/>
          <w:numId w:val="28"/>
        </w:numPr>
        <w:spacing w:after="160" w:line="276" w:lineRule="auto"/>
        <w:jc w:val="both"/>
        <w:rPr>
          <w:rFonts w:cs="Arial"/>
        </w:rPr>
      </w:pPr>
      <w:r w:rsidRPr="000F1240">
        <w:rPr>
          <w:rFonts w:cs="Arial"/>
        </w:rPr>
        <w:t>pšenice – 61 %</w:t>
      </w:r>
      <w:r>
        <w:rPr>
          <w:rFonts w:cs="Arial"/>
        </w:rPr>
        <w:t xml:space="preserve"> (exportována v hodnotě </w:t>
      </w:r>
      <w:r w:rsidRPr="000F1240">
        <w:rPr>
          <w:rFonts w:cs="Arial"/>
        </w:rPr>
        <w:t xml:space="preserve">1 </w:t>
      </w:r>
      <w:r>
        <w:rPr>
          <w:rFonts w:cs="Arial"/>
        </w:rPr>
        <w:t xml:space="preserve">mld. </w:t>
      </w:r>
      <w:r w:rsidR="005B7043">
        <w:rPr>
          <w:rFonts w:cs="Arial"/>
        </w:rPr>
        <w:t>USD</w:t>
      </w:r>
      <w:r>
        <w:rPr>
          <w:rFonts w:cs="Arial"/>
        </w:rPr>
        <w:t>),</w:t>
      </w:r>
    </w:p>
    <w:p w14:paraId="78B6E7CA" w14:textId="35C8CD3F" w:rsidR="005A312B" w:rsidRDefault="005A312B" w:rsidP="005A312B">
      <w:pPr>
        <w:pStyle w:val="Odstavecseseznamem"/>
        <w:numPr>
          <w:ilvl w:val="0"/>
          <w:numId w:val="28"/>
        </w:numPr>
        <w:spacing w:after="160" w:line="276" w:lineRule="auto"/>
        <w:jc w:val="both"/>
        <w:rPr>
          <w:rFonts w:cs="Arial"/>
        </w:rPr>
      </w:pPr>
      <w:r w:rsidRPr="000F1240">
        <w:rPr>
          <w:rFonts w:cs="Arial"/>
        </w:rPr>
        <w:lastRenderedPageBreak/>
        <w:t xml:space="preserve">lněná semena – 14 % </w:t>
      </w:r>
      <w:r>
        <w:rPr>
          <w:rFonts w:cs="Arial"/>
        </w:rPr>
        <w:t>(exportována v</w:t>
      </w:r>
      <w:r w:rsidR="005B7043">
        <w:rPr>
          <w:rFonts w:cs="Arial"/>
        </w:rPr>
        <w:t xml:space="preserve"> hodnotě </w:t>
      </w:r>
      <w:r w:rsidRPr="000F1240">
        <w:rPr>
          <w:rFonts w:cs="Arial"/>
        </w:rPr>
        <w:t>250 mil</w:t>
      </w:r>
      <w:r>
        <w:rPr>
          <w:rFonts w:cs="Arial"/>
        </w:rPr>
        <w:t xml:space="preserve">. </w:t>
      </w:r>
      <w:r w:rsidR="005B7043">
        <w:rPr>
          <w:rFonts w:cs="Arial"/>
        </w:rPr>
        <w:t>USD</w:t>
      </w:r>
      <w:r>
        <w:rPr>
          <w:rFonts w:cs="Arial"/>
        </w:rPr>
        <w:t>),</w:t>
      </w:r>
    </w:p>
    <w:p w14:paraId="1BE72A85" w14:textId="31E55E07" w:rsidR="005A312B" w:rsidRDefault="005A312B" w:rsidP="005A312B">
      <w:pPr>
        <w:pStyle w:val="Odstavecseseznamem"/>
        <w:numPr>
          <w:ilvl w:val="0"/>
          <w:numId w:val="28"/>
        </w:numPr>
        <w:spacing w:after="160" w:line="276" w:lineRule="auto"/>
        <w:jc w:val="both"/>
        <w:rPr>
          <w:rFonts w:cs="Arial"/>
        </w:rPr>
      </w:pPr>
      <w:r w:rsidRPr="000F1240">
        <w:rPr>
          <w:rFonts w:cs="Arial"/>
        </w:rPr>
        <w:t>slunečnicová semena 5,6 %</w:t>
      </w:r>
      <w:r>
        <w:rPr>
          <w:rFonts w:cs="Arial"/>
        </w:rPr>
        <w:t xml:space="preserve"> (exportována v hodnotě </w:t>
      </w:r>
      <w:r w:rsidRPr="000F1240">
        <w:rPr>
          <w:rFonts w:cs="Arial"/>
        </w:rPr>
        <w:t xml:space="preserve">100 </w:t>
      </w:r>
      <w:r>
        <w:rPr>
          <w:rFonts w:cs="Arial"/>
        </w:rPr>
        <w:t>mil.</w:t>
      </w:r>
      <w:r w:rsidRPr="000F1240">
        <w:rPr>
          <w:rFonts w:cs="Arial"/>
        </w:rPr>
        <w:t xml:space="preserve"> </w:t>
      </w:r>
      <w:r w:rsidR="005B7043">
        <w:rPr>
          <w:rFonts w:cs="Arial"/>
        </w:rPr>
        <w:t>USD</w:t>
      </w:r>
      <w:r>
        <w:rPr>
          <w:rFonts w:cs="Arial"/>
        </w:rPr>
        <w:t>)</w:t>
      </w:r>
      <w:r w:rsidRPr="000F1240">
        <w:rPr>
          <w:rFonts w:cs="Arial"/>
        </w:rPr>
        <w:t xml:space="preserve">, </w:t>
      </w:r>
    </w:p>
    <w:p w14:paraId="0E56E6CB" w14:textId="24291C27" w:rsidR="005A312B" w:rsidRDefault="005A312B" w:rsidP="005A312B">
      <w:pPr>
        <w:pStyle w:val="Odstavecseseznamem"/>
        <w:numPr>
          <w:ilvl w:val="0"/>
          <w:numId w:val="28"/>
        </w:numPr>
        <w:spacing w:after="160" w:line="276" w:lineRule="auto"/>
        <w:jc w:val="both"/>
        <w:rPr>
          <w:rFonts w:cs="Arial"/>
        </w:rPr>
      </w:pPr>
      <w:r w:rsidRPr="000F1240">
        <w:rPr>
          <w:rFonts w:cs="Arial"/>
        </w:rPr>
        <w:t xml:space="preserve">ječmen – 5 % </w:t>
      </w:r>
      <w:r>
        <w:rPr>
          <w:rFonts w:cs="Arial"/>
        </w:rPr>
        <w:t>(exportován v hodnotě</w:t>
      </w:r>
      <w:r w:rsidRPr="000F1240">
        <w:rPr>
          <w:rFonts w:cs="Arial"/>
        </w:rPr>
        <w:t xml:space="preserve"> 96</w:t>
      </w:r>
      <w:r>
        <w:rPr>
          <w:rFonts w:cs="Arial"/>
        </w:rPr>
        <w:t xml:space="preserve"> mil. </w:t>
      </w:r>
      <w:r w:rsidR="005B7043">
        <w:rPr>
          <w:rFonts w:cs="Arial"/>
        </w:rPr>
        <w:t>USD</w:t>
      </w:r>
      <w:r>
        <w:rPr>
          <w:rFonts w:cs="Arial"/>
        </w:rPr>
        <w:t>),</w:t>
      </w:r>
    </w:p>
    <w:p w14:paraId="36E0AF3F" w14:textId="25883772" w:rsidR="005A312B" w:rsidRDefault="005A312B" w:rsidP="005A312B">
      <w:pPr>
        <w:pStyle w:val="Odstavecseseznamem"/>
        <w:numPr>
          <w:ilvl w:val="0"/>
          <w:numId w:val="28"/>
        </w:numPr>
        <w:spacing w:after="160" w:line="276" w:lineRule="auto"/>
        <w:jc w:val="both"/>
        <w:rPr>
          <w:rFonts w:cs="Arial"/>
        </w:rPr>
      </w:pPr>
      <w:r w:rsidRPr="000F1240">
        <w:rPr>
          <w:rFonts w:cs="Arial"/>
        </w:rPr>
        <w:t xml:space="preserve">sušené luštěniny – 3 % </w:t>
      </w:r>
      <w:r>
        <w:rPr>
          <w:rFonts w:cs="Arial"/>
        </w:rPr>
        <w:t>(exportovány v hodnotě</w:t>
      </w:r>
      <w:r w:rsidRPr="000F1240">
        <w:rPr>
          <w:rFonts w:cs="Arial"/>
        </w:rPr>
        <w:t xml:space="preserve"> 52 </w:t>
      </w:r>
      <w:r>
        <w:rPr>
          <w:rFonts w:cs="Arial"/>
        </w:rPr>
        <w:t xml:space="preserve">mil. </w:t>
      </w:r>
      <w:r w:rsidR="005B7043">
        <w:rPr>
          <w:rFonts w:cs="Arial"/>
        </w:rPr>
        <w:t>USD</w:t>
      </w:r>
      <w:r>
        <w:rPr>
          <w:rFonts w:cs="Arial"/>
        </w:rPr>
        <w:t>),</w:t>
      </w:r>
    </w:p>
    <w:p w14:paraId="4813CEAD" w14:textId="2D520496" w:rsidR="005A312B" w:rsidRPr="005A312B" w:rsidRDefault="005A312B" w:rsidP="005A312B">
      <w:pPr>
        <w:pStyle w:val="Odstavecseseznamem"/>
        <w:numPr>
          <w:ilvl w:val="0"/>
          <w:numId w:val="28"/>
        </w:numPr>
        <w:spacing w:after="160" w:line="276" w:lineRule="auto"/>
        <w:jc w:val="both"/>
        <w:rPr>
          <w:rFonts w:cs="Arial"/>
        </w:rPr>
      </w:pPr>
      <w:r>
        <w:rPr>
          <w:rFonts w:cs="Arial"/>
        </w:rPr>
        <w:t xml:space="preserve">nezpracované </w:t>
      </w:r>
      <w:r w:rsidRPr="000F1240">
        <w:rPr>
          <w:rFonts w:cs="Arial"/>
        </w:rPr>
        <w:t xml:space="preserve">bavlněné vlákno – 2 % </w:t>
      </w:r>
      <w:r>
        <w:rPr>
          <w:rFonts w:cs="Arial"/>
        </w:rPr>
        <w:t xml:space="preserve">(exportováno v hodnotě </w:t>
      </w:r>
      <w:r w:rsidRPr="000F1240">
        <w:rPr>
          <w:rFonts w:cs="Arial"/>
        </w:rPr>
        <w:t xml:space="preserve">39 </w:t>
      </w:r>
      <w:r>
        <w:rPr>
          <w:rFonts w:cs="Arial"/>
        </w:rPr>
        <w:t xml:space="preserve">mil. </w:t>
      </w:r>
      <w:r w:rsidR="005B7043">
        <w:rPr>
          <w:rFonts w:cs="Arial"/>
        </w:rPr>
        <w:t>USD</w:t>
      </w:r>
      <w:r>
        <w:rPr>
          <w:rFonts w:cs="Arial"/>
        </w:rPr>
        <w:t>).</w:t>
      </w:r>
    </w:p>
    <w:p w14:paraId="3AEC9B30" w14:textId="77777777" w:rsidR="005A312B" w:rsidRPr="005A312B" w:rsidRDefault="005A312B" w:rsidP="005A312B">
      <w:pPr>
        <w:pStyle w:val="Nadpis3"/>
        <w:spacing w:line="276" w:lineRule="auto"/>
      </w:pPr>
      <w:r w:rsidRPr="005A312B">
        <w:t>Jak dopadne nový systém dotací v zemědělství v Kazachstánu?</w:t>
      </w:r>
    </w:p>
    <w:p w14:paraId="220A6033" w14:textId="48260B9C" w:rsidR="005A312B" w:rsidRPr="005A312B" w:rsidRDefault="005A312B" w:rsidP="005A312B">
      <w:pPr>
        <w:spacing w:line="276" w:lineRule="auto"/>
        <w:jc w:val="both"/>
      </w:pPr>
      <w:r w:rsidRPr="005A312B">
        <w:t>Začátkem listopadu t. r. předložilo Ministerstvo zemědělství Kazachstánu místním úřadům návrh změn v systému dotací v oblasti zemědělství. Jednou z nejdůležitějších novinek by mělo být zavedení konkrétních závazků a povinnost</w:t>
      </w:r>
      <w:r w:rsidR="00411AC7">
        <w:t>í</w:t>
      </w:r>
      <w:r w:rsidRPr="005A312B">
        <w:t xml:space="preserve"> pro příjemce dotací. Jde o požadavek vlády, která opakovaně upozorňuje na to, že mnohamiliardové platby, které šly příjemcům dotací, nijak nezvyšují potravinové zabezpečení země a nedochází k očekávanému zlepšení situace. Po diskusích s asociacemi a výrobci se však nároky vlády ve srovnání s původními návrhy zmírnily. </w:t>
      </w:r>
    </w:p>
    <w:p w14:paraId="03193D41" w14:textId="77777777" w:rsidR="005A312B" w:rsidRPr="005A312B" w:rsidRDefault="005A312B" w:rsidP="005A312B">
      <w:pPr>
        <w:spacing w:line="276" w:lineRule="auto"/>
        <w:jc w:val="both"/>
      </w:pPr>
      <w:r w:rsidRPr="005A312B">
        <w:t xml:space="preserve">Ministerstvo zemědělství by návrhem u dotací chtělo docílit toho, aby u státem podporovaných zemědělců došlo k zabránění poklesu produkce, k omezení poklesu produktivity práce </w:t>
      </w:r>
      <w:r w:rsidRPr="005A312B">
        <w:br/>
        <w:t xml:space="preserve">a k investování do dlouhodobých projektů a firem alespoň jednou za pět let. Ministerstvo chtělo původně uložit příjemcům dotací povinnost zvyšovat objem výroby o 5-10 % ročně s cílem zvýšit produktivitu práce. Objevily se i návrhy sociálního charakteru – zavést povinnost prodávat část výrobků na domácím trhu za pevné ceny a každoročně zvyšovat počet zaměstnanců podniků. Nyní však od toho ministerstvo upustilo.  </w:t>
      </w:r>
    </w:p>
    <w:p w14:paraId="7A4F86FB" w14:textId="769833D0" w:rsidR="005A312B" w:rsidRPr="005A312B" w:rsidRDefault="005A312B" w:rsidP="005A312B">
      <w:pPr>
        <w:spacing w:line="276" w:lineRule="auto"/>
        <w:jc w:val="both"/>
      </w:pPr>
      <w:r w:rsidRPr="005A312B">
        <w:t xml:space="preserve">Pokud jde o státní podpory, změny v oblasti rostlinné výroby budou minimální. Nadále se bude dotovat produkce semen, výroba hnojiv a pesticidů. Beze změny zůstanou dotace v oblasti zavlažování. </w:t>
      </w:r>
    </w:p>
    <w:p w14:paraId="57FA3702" w14:textId="07F02B89" w:rsidR="005A312B" w:rsidRPr="005A312B" w:rsidRDefault="005A312B" w:rsidP="005A312B">
      <w:pPr>
        <w:spacing w:line="276" w:lineRule="auto"/>
        <w:jc w:val="both"/>
      </w:pPr>
      <w:r w:rsidRPr="005A312B">
        <w:t xml:space="preserve">Pokud jde o chov zvířat, tam se očekávají výraznější změny. Jde především o to, aby se vyrovnaly dotace </w:t>
      </w:r>
      <w:r w:rsidR="00411AC7">
        <w:t>na</w:t>
      </w:r>
      <w:r w:rsidRPr="005A312B">
        <w:t xml:space="preserve"> nákup skotu od tuzemských a zahraničních chovatelů. Dotace od státu bude činit 50 % nákladů, maximálně však určitou částku: u dojnic cca 645 </w:t>
      </w:r>
      <w:r w:rsidR="00411AC7">
        <w:t>EUR</w:t>
      </w:r>
      <w:r w:rsidRPr="005A312B">
        <w:t xml:space="preserve">, u masných jalovic cca 430 </w:t>
      </w:r>
      <w:r w:rsidR="00411AC7">
        <w:t>EUR</w:t>
      </w:r>
      <w:r w:rsidRPr="005A312B">
        <w:t xml:space="preserve"> a </w:t>
      </w:r>
      <w:r w:rsidR="00411AC7">
        <w:t>u</w:t>
      </w:r>
      <w:r w:rsidRPr="005A312B">
        <w:t xml:space="preserve"> býků cca 322 </w:t>
      </w:r>
      <w:r w:rsidR="00411AC7">
        <w:t>EUR</w:t>
      </w:r>
      <w:r w:rsidRPr="005A312B">
        <w:t xml:space="preserve">. </w:t>
      </w:r>
    </w:p>
    <w:p w14:paraId="351D20D1" w14:textId="77777777" w:rsidR="005A312B" w:rsidRPr="005A312B" w:rsidRDefault="005A312B" w:rsidP="005A312B">
      <w:pPr>
        <w:spacing w:line="276" w:lineRule="auto"/>
        <w:jc w:val="both"/>
      </w:pPr>
      <w:r w:rsidRPr="005A312B">
        <w:t xml:space="preserve">Prioritu v dotacích budou mít pouze chovatele ovcí, protože chov ovcí v Kazachstánu vyžaduje „novou krev u perspektivních plemen“. </w:t>
      </w:r>
    </w:p>
    <w:p w14:paraId="3980CAA4" w14:textId="6CBE2B13" w:rsidR="005A312B" w:rsidRPr="005A312B" w:rsidRDefault="005A312B" w:rsidP="005A312B">
      <w:pPr>
        <w:spacing w:line="276" w:lineRule="auto"/>
        <w:jc w:val="both"/>
      </w:pPr>
      <w:r w:rsidRPr="005A312B">
        <w:t xml:space="preserve">V platnosti zůstanou i dotace na chov a chovatelské práce vč. šlechtění/inseminace. Dotace na nákup embryí budou vypláceny i nadále. Rušit se bude finanční podpora na chov plemenných býků a beranů, kteří byli a jsou „vypůjčeni“. O státní podporu však přijdou </w:t>
      </w:r>
      <w:r w:rsidRPr="005A312B">
        <w:br/>
        <w:t>i drůbežárny, neboť drůbež</w:t>
      </w:r>
      <w:r w:rsidR="00411AC7">
        <w:t>í produkty nejsou za</w:t>
      </w:r>
      <w:r w:rsidRPr="005A312B">
        <w:t>řazen</w:t>
      </w:r>
      <w:r w:rsidR="00411AC7">
        <w:t>y</w:t>
      </w:r>
      <w:r w:rsidRPr="005A312B">
        <w:t xml:space="preserve"> na seznam základních potravin. </w:t>
      </w:r>
    </w:p>
    <w:p w14:paraId="1CEAD1D1" w14:textId="6A7A72A9" w:rsidR="005A312B" w:rsidRPr="005A312B" w:rsidRDefault="00411AC7" w:rsidP="005A312B">
      <w:pPr>
        <w:spacing w:line="276" w:lineRule="auto"/>
        <w:jc w:val="both"/>
      </w:pPr>
      <w:r>
        <w:t>Ke změnám dochází i u tzv.</w:t>
      </w:r>
      <w:r w:rsidR="005A312B" w:rsidRPr="005A312B">
        <w:t xml:space="preserve"> investiční</w:t>
      </w:r>
      <w:r>
        <w:t>ch</w:t>
      </w:r>
      <w:r w:rsidR="005A312B" w:rsidRPr="005A312B">
        <w:t xml:space="preserve"> dotac</w:t>
      </w:r>
      <w:r>
        <w:t>í</w:t>
      </w:r>
      <w:r w:rsidR="005A312B" w:rsidRPr="005A312B">
        <w:t xml:space="preserve">. Zejména se zde zavede rozlišování plateb pro zemědělské stroje domácí výroby (30 %), pro importované stroje ze zahraničí (25 %), a stroje, které jsou vyráběny v zahraničí, ale jejichž montáž probíhá v Kazachstánu (15 %). </w:t>
      </w:r>
    </w:p>
    <w:p w14:paraId="77800967" w14:textId="2E79B3EE" w:rsidR="005A312B" w:rsidRPr="005A312B" w:rsidRDefault="005A312B" w:rsidP="005A312B">
      <w:pPr>
        <w:spacing w:line="276" w:lineRule="auto"/>
        <w:jc w:val="both"/>
      </w:pPr>
      <w:r w:rsidRPr="005A312B">
        <w:t>Zároveň se zavede dotace ve výši 80 % pro sázecí stroje a ve výši 50 % pro stroje</w:t>
      </w:r>
      <w:r w:rsidR="006F78ED">
        <w:t xml:space="preserve"> </w:t>
      </w:r>
      <w:r w:rsidRPr="005A312B">
        <w:t xml:space="preserve">zpracovávající řepu. </w:t>
      </w:r>
    </w:p>
    <w:p w14:paraId="5475F13D" w14:textId="6B7B6BAF" w:rsidR="006F78ED" w:rsidRDefault="005A312B" w:rsidP="00EF76D8">
      <w:pPr>
        <w:spacing w:line="276" w:lineRule="auto"/>
        <w:jc w:val="both"/>
      </w:pPr>
      <w:r w:rsidRPr="005A312B">
        <w:t>Stát bude nadále dotovat stavební a montážní práce a nákup zařízení pro velké investiční projekty, jako třeba vznik mlékáren, masokombinátů, drůbežáren apod. Výše plateb bude stanovena individuálně pro každý projekt.</w:t>
      </w:r>
    </w:p>
    <w:p w14:paraId="78DEFC9A" w14:textId="1D8D8CAB" w:rsidR="006F78ED" w:rsidRDefault="006F78ED" w:rsidP="00EF76D8">
      <w:pPr>
        <w:spacing w:line="276" w:lineRule="auto"/>
        <w:jc w:val="both"/>
      </w:pPr>
    </w:p>
    <w:p w14:paraId="5A5A452D" w14:textId="541CAD02" w:rsidR="006F78ED" w:rsidRDefault="006F78ED" w:rsidP="00EF76D8">
      <w:pPr>
        <w:spacing w:line="276" w:lineRule="auto"/>
        <w:jc w:val="both"/>
      </w:pPr>
    </w:p>
    <w:p w14:paraId="6B260183" w14:textId="2C14EBFD" w:rsidR="006F78ED" w:rsidRDefault="006F78ED" w:rsidP="00EF76D8">
      <w:pPr>
        <w:spacing w:line="276" w:lineRule="auto"/>
        <w:jc w:val="both"/>
      </w:pPr>
    </w:p>
    <w:p w14:paraId="39AE03E1" w14:textId="63D7A6B4" w:rsidR="006F78ED" w:rsidRDefault="006F78ED" w:rsidP="00EF76D8">
      <w:pPr>
        <w:spacing w:line="276" w:lineRule="auto"/>
        <w:jc w:val="both"/>
      </w:pPr>
    </w:p>
    <w:p w14:paraId="63232AAB" w14:textId="77777777" w:rsidR="006F78ED" w:rsidRPr="005A312B" w:rsidRDefault="006F78ED" w:rsidP="00EF76D8">
      <w:pPr>
        <w:spacing w:line="276" w:lineRule="auto"/>
        <w:jc w:val="both"/>
      </w:pPr>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lastRenderedPageBreak/>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3" w:history="1">
        <w:r w:rsidR="00D4434C" w:rsidRPr="00D54C30">
          <w:rPr>
            <w:rStyle w:val="Hypertextovodkaz"/>
          </w:rPr>
          <w:t>lubos.marek@mze.cz</w:t>
        </w:r>
      </w:hyperlink>
      <w:r w:rsidR="00D4434C">
        <w:t xml:space="preserve"> / </w:t>
      </w:r>
      <w:hyperlink r:id="rId14" w:history="1">
        <w:r w:rsidR="00D4434C" w:rsidRPr="00D54C30">
          <w:rPr>
            <w:rStyle w:val="Hypertextovodkaz"/>
          </w:rPr>
          <w:t>commerce_hanoi@mzv.cz</w:t>
        </w:r>
      </w:hyperlink>
      <w:r w:rsidR="00D4434C">
        <w:t xml:space="preserve"> </w:t>
      </w:r>
    </w:p>
    <w:p w14:paraId="09883BFC" w14:textId="77777777" w:rsidR="005D0DCF" w:rsidRPr="005D0DCF" w:rsidRDefault="005D0DCF" w:rsidP="005D0DCF">
      <w:pPr>
        <w:pStyle w:val="Nadpis3"/>
        <w:spacing w:line="276" w:lineRule="auto"/>
      </w:pPr>
      <w:proofErr w:type="spellStart"/>
      <w:r w:rsidRPr="005D0DCF">
        <w:t>Vinamilk</w:t>
      </w:r>
      <w:proofErr w:type="spellEnd"/>
      <w:r w:rsidRPr="005D0DCF">
        <w:t xml:space="preserve"> navyšuje investiční kapitál v sousední Kambodži</w:t>
      </w:r>
    </w:p>
    <w:p w14:paraId="0E86C65F" w14:textId="6A48793E" w:rsidR="005D0DCF" w:rsidRPr="005D0DCF" w:rsidRDefault="005D0DCF" w:rsidP="005D0DCF">
      <w:pPr>
        <w:spacing w:line="276" w:lineRule="auto"/>
        <w:jc w:val="both"/>
      </w:pPr>
      <w:r w:rsidRPr="005D0DCF">
        <w:t xml:space="preserve">Vietnamská mlékárenská firma </w:t>
      </w:r>
      <w:proofErr w:type="spellStart"/>
      <w:r w:rsidRPr="005D0DCF">
        <w:t>Vinamilk</w:t>
      </w:r>
      <w:proofErr w:type="spellEnd"/>
      <w:r w:rsidRPr="005D0DCF">
        <w:t xml:space="preserve"> </w:t>
      </w:r>
      <w:proofErr w:type="gramStart"/>
      <w:r w:rsidRPr="005D0DCF">
        <w:t>navýší</w:t>
      </w:r>
      <w:proofErr w:type="gramEnd"/>
      <w:r w:rsidRPr="005D0DCF">
        <w:t xml:space="preserve"> investiční kapitál ve své zahraniční pobočce </w:t>
      </w:r>
      <w:proofErr w:type="spellStart"/>
      <w:r w:rsidRPr="005D0DCF">
        <w:t>Angkormilk</w:t>
      </w:r>
      <w:proofErr w:type="spellEnd"/>
      <w:r w:rsidRPr="005D0DCF">
        <w:t xml:space="preserve"> na 42 mil. </w:t>
      </w:r>
      <w:r w:rsidR="006F78ED">
        <w:t>USD</w:t>
      </w:r>
      <w:r w:rsidRPr="005D0DCF">
        <w:t xml:space="preserve">, aby uspokojila rostoucí poptávku po mléce na kambodžském trhu. Tuto informaci oznámil </w:t>
      </w:r>
      <w:proofErr w:type="spellStart"/>
      <w:r w:rsidRPr="005D0DCF">
        <w:t>Doan</w:t>
      </w:r>
      <w:proofErr w:type="spellEnd"/>
      <w:r w:rsidRPr="005D0DCF">
        <w:t xml:space="preserve"> Quoc Khanh, generální ředitel </w:t>
      </w:r>
      <w:proofErr w:type="spellStart"/>
      <w:r w:rsidRPr="005D0DCF">
        <w:t>Angkor</w:t>
      </w:r>
      <w:proofErr w:type="spellEnd"/>
      <w:r w:rsidRPr="005D0DCF">
        <w:t xml:space="preserve"> </w:t>
      </w:r>
      <w:proofErr w:type="spellStart"/>
      <w:r w:rsidRPr="005D0DCF">
        <w:t>Dairy</w:t>
      </w:r>
      <w:proofErr w:type="spellEnd"/>
      <w:r w:rsidRPr="005D0DCF">
        <w:t xml:space="preserve"> </w:t>
      </w:r>
      <w:proofErr w:type="spellStart"/>
      <w:r w:rsidRPr="005D0DCF">
        <w:t>Products</w:t>
      </w:r>
      <w:proofErr w:type="spellEnd"/>
      <w:r w:rsidRPr="005D0DCF">
        <w:t xml:space="preserve"> Co. (</w:t>
      </w:r>
      <w:proofErr w:type="spellStart"/>
      <w:r w:rsidRPr="005D0DCF">
        <w:t>Angkormilk</w:t>
      </w:r>
      <w:proofErr w:type="spellEnd"/>
      <w:r w:rsidRPr="005D0DCF">
        <w:t xml:space="preserve">) u příležitosti návštěvy premiéra VSR Pham Minh </w:t>
      </w:r>
      <w:proofErr w:type="spellStart"/>
      <w:r w:rsidRPr="005D0DCF">
        <w:t>Chinhe</w:t>
      </w:r>
      <w:proofErr w:type="spellEnd"/>
      <w:r w:rsidRPr="005D0DCF">
        <w:t xml:space="preserve"> na fóru „Vietnam – Kambodža: investice a obchod“, které proběhlo 8. listopadu</w:t>
      </w:r>
      <w:r w:rsidR="006F78ED">
        <w:t xml:space="preserve"> 2022</w:t>
      </w:r>
      <w:r w:rsidRPr="005D0DCF">
        <w:t xml:space="preserve"> v </w:t>
      </w:r>
      <w:proofErr w:type="spellStart"/>
      <w:r w:rsidRPr="005D0DCF">
        <w:t>Phnom</w:t>
      </w:r>
      <w:proofErr w:type="spellEnd"/>
      <w:r w:rsidRPr="005D0DCF">
        <w:t xml:space="preserve"> </w:t>
      </w:r>
      <w:proofErr w:type="spellStart"/>
      <w:r w:rsidRPr="005D0DCF">
        <w:t>Penh</w:t>
      </w:r>
      <w:proofErr w:type="spellEnd"/>
      <w:r w:rsidRPr="005D0DCF">
        <w:t>.</w:t>
      </w:r>
    </w:p>
    <w:p w14:paraId="6374EE05" w14:textId="7CA4B24D" w:rsidR="005D0DCF" w:rsidRPr="005D0DCF" w:rsidRDefault="005D0DCF" w:rsidP="005D0DCF">
      <w:pPr>
        <w:spacing w:line="276" w:lineRule="auto"/>
        <w:jc w:val="both"/>
      </w:pPr>
      <w:proofErr w:type="spellStart"/>
      <w:r w:rsidRPr="005D0DCF">
        <w:t>Vinamilk</w:t>
      </w:r>
      <w:proofErr w:type="spellEnd"/>
      <w:r w:rsidRPr="005D0DCF">
        <w:t xml:space="preserve"> bude konkrétně investovat do nové high-tech mléčné farmy dle standardů vyspělých světových technologií. Během 2-3 let by zde měla být produkce čerstvého mléka více než 4</w:t>
      </w:r>
      <w:r w:rsidR="006F78ED">
        <w:t> </w:t>
      </w:r>
      <w:r w:rsidRPr="005D0DCF">
        <w:t xml:space="preserve">000 tun ročně. Dále se plánuje rozšíření výrobního areálu </w:t>
      </w:r>
      <w:proofErr w:type="spellStart"/>
      <w:r w:rsidRPr="005D0DCF">
        <w:t>Angkormilk</w:t>
      </w:r>
      <w:proofErr w:type="spellEnd"/>
      <w:r w:rsidRPr="005D0DCF">
        <w:t xml:space="preserve"> a zvýšení výrobní kapacity na 90 000 tun všech mléčných produktů ročně, aby byla využita rostoucí poptávka po mléce na kambodžském trhu.</w:t>
      </w:r>
    </w:p>
    <w:p w14:paraId="17DC28E9" w14:textId="77777777" w:rsidR="005D0DCF" w:rsidRPr="005D0DCF" w:rsidRDefault="005D0DCF" w:rsidP="005D0DCF">
      <w:pPr>
        <w:spacing w:line="276" w:lineRule="auto"/>
        <w:jc w:val="both"/>
      </w:pPr>
      <w:proofErr w:type="spellStart"/>
      <w:r w:rsidRPr="005D0DCF">
        <w:t>Vinamilk</w:t>
      </w:r>
      <w:proofErr w:type="spellEnd"/>
      <w:r w:rsidRPr="005D0DCF">
        <w:t xml:space="preserve"> je jedna z nejúspěšnějších vietnamských firem a podle obratu 46. největší mlékárenská firma světa. </w:t>
      </w:r>
      <w:proofErr w:type="spellStart"/>
      <w:r w:rsidRPr="005D0DCF">
        <w:t>Angkormilk</w:t>
      </w:r>
      <w:proofErr w:type="spellEnd"/>
      <w:r w:rsidRPr="005D0DCF">
        <w:t xml:space="preserve"> je 100% dceřiná společnost firmy </w:t>
      </w:r>
      <w:proofErr w:type="spellStart"/>
      <w:r w:rsidRPr="005D0DCF">
        <w:t>Vinamilk</w:t>
      </w:r>
      <w:proofErr w:type="spellEnd"/>
      <w:r w:rsidRPr="005D0DCF">
        <w:t xml:space="preserve"> v Kambodži.</w:t>
      </w:r>
    </w:p>
    <w:p w14:paraId="741A261E" w14:textId="5E7209C9" w:rsidR="005D0DCF" w:rsidRPr="005D0DCF" w:rsidRDefault="005D0DCF" w:rsidP="005D0DCF">
      <w:pPr>
        <w:spacing w:line="276" w:lineRule="auto"/>
        <w:jc w:val="both"/>
      </w:pPr>
      <w:r w:rsidRPr="005D0DCF">
        <w:t xml:space="preserve">V Kambodži funguje </w:t>
      </w:r>
      <w:proofErr w:type="spellStart"/>
      <w:r w:rsidRPr="005D0DCF">
        <w:t>Angkormilk</w:t>
      </w:r>
      <w:proofErr w:type="spellEnd"/>
      <w:r w:rsidRPr="005D0DCF">
        <w:t xml:space="preserve"> od roku 2016, 2 roky po obdržení investiční licence. Přes velmi krátkou historii se jedná o vůbec první mlékárnu v </w:t>
      </w:r>
      <w:proofErr w:type="gramStart"/>
      <w:r w:rsidRPr="005D0DCF">
        <w:t>17ti</w:t>
      </w:r>
      <w:proofErr w:type="gramEnd"/>
      <w:r w:rsidRPr="005D0DCF">
        <w:t xml:space="preserve"> milionové Kambodži. Počáteční investice 23 mil. </w:t>
      </w:r>
      <w:r w:rsidR="006F78ED">
        <w:t>USD</w:t>
      </w:r>
      <w:r w:rsidRPr="005D0DCF">
        <w:t xml:space="preserve"> počítala s výrobou pasterizovaného čerstvého mléka, jogurtovými výrobky a kondenzovaného mlék</w:t>
      </w:r>
      <w:r w:rsidR="006F78ED">
        <w:t>a</w:t>
      </w:r>
      <w:r w:rsidRPr="005D0DCF">
        <w:t>. Ročně továrna dodá na kambodžský trh asi 50 000 tun mléka a mléčných výrobků a zaměstnává přes 500 pracovníků.</w:t>
      </w:r>
    </w:p>
    <w:p w14:paraId="2A3544EF" w14:textId="6F672500" w:rsidR="005D0DCF" w:rsidRPr="005D0DCF" w:rsidRDefault="005D0DCF" w:rsidP="005D0DCF">
      <w:pPr>
        <w:spacing w:line="276" w:lineRule="auto"/>
        <w:jc w:val="both"/>
      </w:pPr>
      <w:r w:rsidRPr="005D0DCF">
        <w:t xml:space="preserve">Během 6 let provozu dosáhly celkové tržby </w:t>
      </w:r>
      <w:proofErr w:type="spellStart"/>
      <w:r w:rsidRPr="005D0DCF">
        <w:t>Angkormilk</w:t>
      </w:r>
      <w:proofErr w:type="spellEnd"/>
      <w:r w:rsidRPr="005D0DCF">
        <w:t xml:space="preserve"> 310 mil. </w:t>
      </w:r>
      <w:r w:rsidR="006F78ED">
        <w:t>USD</w:t>
      </w:r>
      <w:r w:rsidRPr="005D0DCF">
        <w:t xml:space="preserve">. V systému zahraničních poboček má </w:t>
      </w:r>
      <w:proofErr w:type="spellStart"/>
      <w:r w:rsidRPr="005D0DCF">
        <w:t>Vinamilk</w:t>
      </w:r>
      <w:proofErr w:type="spellEnd"/>
      <w:r w:rsidRPr="005D0DCF">
        <w:t xml:space="preserve"> kromě </w:t>
      </w:r>
      <w:proofErr w:type="spellStart"/>
      <w:r w:rsidRPr="005D0DCF">
        <w:t>Angkormilk</w:t>
      </w:r>
      <w:proofErr w:type="spellEnd"/>
      <w:r w:rsidRPr="005D0DCF">
        <w:t xml:space="preserve"> další dvě dceřiné společnosti: </w:t>
      </w:r>
      <w:proofErr w:type="spellStart"/>
      <w:r w:rsidRPr="005D0DCF">
        <w:t>Driftwood</w:t>
      </w:r>
      <w:proofErr w:type="spellEnd"/>
      <w:r w:rsidRPr="005D0DCF">
        <w:t xml:space="preserve"> v USA a </w:t>
      </w:r>
      <w:proofErr w:type="spellStart"/>
      <w:r w:rsidRPr="005D0DCF">
        <w:t>Lao-Jagro</w:t>
      </w:r>
      <w:proofErr w:type="spellEnd"/>
      <w:r w:rsidRPr="005D0DCF">
        <w:t xml:space="preserve"> Development v Laosu a dále společný podnik </w:t>
      </w:r>
      <w:proofErr w:type="spellStart"/>
      <w:r w:rsidRPr="005D0DCF">
        <w:t>Del</w:t>
      </w:r>
      <w:proofErr w:type="spellEnd"/>
      <w:r w:rsidRPr="005D0DCF">
        <w:t xml:space="preserve"> </w:t>
      </w:r>
      <w:proofErr w:type="gramStart"/>
      <w:r w:rsidRPr="005D0DCF">
        <w:t xml:space="preserve">Monte - </w:t>
      </w:r>
      <w:proofErr w:type="spellStart"/>
      <w:r w:rsidRPr="005D0DCF">
        <w:t>Vinamilk</w:t>
      </w:r>
      <w:proofErr w:type="spellEnd"/>
      <w:proofErr w:type="gramEnd"/>
      <w:r w:rsidRPr="005D0DCF">
        <w:t xml:space="preserve"> na Filipínách. Za prvních devět měsíců letošního roku dosáhly zahraniční pobočky </w:t>
      </w:r>
      <w:proofErr w:type="spellStart"/>
      <w:r w:rsidRPr="005D0DCF">
        <w:t>Vinamilk</w:t>
      </w:r>
      <w:proofErr w:type="spellEnd"/>
      <w:r w:rsidRPr="005D0DCF">
        <w:t xml:space="preserve"> čistého zisku 135 mil. </w:t>
      </w:r>
      <w:r w:rsidR="006F78ED">
        <w:t>USD</w:t>
      </w:r>
      <w:r w:rsidRPr="005D0DCF">
        <w:t>, což je o 25</w:t>
      </w:r>
      <w:r>
        <w:t xml:space="preserve"> </w:t>
      </w:r>
      <w:r w:rsidRPr="005D0DCF">
        <w:t xml:space="preserve">% více než za stejné období minulého roku. U </w:t>
      </w:r>
      <w:proofErr w:type="spellStart"/>
      <w:r w:rsidRPr="005D0DCF">
        <w:t>Angkormilk</w:t>
      </w:r>
      <w:proofErr w:type="spellEnd"/>
      <w:r w:rsidRPr="005D0DCF">
        <w:t xml:space="preserve"> je meziroční nárůst čistého zisku 19</w:t>
      </w:r>
      <w:r>
        <w:t xml:space="preserve"> </w:t>
      </w:r>
      <w:r w:rsidRPr="005D0DCF">
        <w:t>%.</w:t>
      </w:r>
    </w:p>
    <w:p w14:paraId="0B5C2F4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A8F121B"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proofErr w:type="spellStart"/>
      <w:r w:rsidR="00062DAB">
        <w:rPr>
          <w:rFonts w:cs="Arial"/>
        </w:rPr>
        <w:t>A</w:t>
      </w:r>
      <w:r w:rsidR="00062DAB" w:rsidRPr="00062DAB">
        <w:rPr>
          <w:rFonts w:cs="Arial"/>
        </w:rPr>
        <w:t>ngyal</w:t>
      </w:r>
      <w:proofErr w:type="spellEnd"/>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5"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39DF4D12" w14:textId="77777777" w:rsidR="006E5DF8" w:rsidRPr="006E5DF8" w:rsidRDefault="006E5DF8" w:rsidP="006E5DF8">
      <w:pPr>
        <w:pStyle w:val="Nadpis3"/>
        <w:spacing w:line="276" w:lineRule="auto"/>
      </w:pPr>
      <w:r w:rsidRPr="00D43A21">
        <w:t xml:space="preserve">Britští </w:t>
      </w:r>
      <w:r>
        <w:t>producenti</w:t>
      </w:r>
      <w:r w:rsidRPr="00D43A21">
        <w:t xml:space="preserve"> varují před možným nedostatkem vajec</w:t>
      </w:r>
    </w:p>
    <w:p w14:paraId="469C7F62" w14:textId="77777777" w:rsidR="006E5DF8" w:rsidRDefault="006E5DF8" w:rsidP="006E5DF8">
      <w:pPr>
        <w:spacing w:line="276" w:lineRule="auto"/>
        <w:jc w:val="both"/>
      </w:pPr>
      <w:r>
        <w:t>Britští producenti varují před možným nedostatkem vajec ve Velké Británii, protože bojují s nejistotou spojenou s ptačí chřipkou a zvyšujícími se náklady, v důsledku čehož někteří snižují velikost hejn nebo zcela opouštějí odvětví.</w:t>
      </w:r>
    </w:p>
    <w:p w14:paraId="7CCFB641" w14:textId="77777777" w:rsidR="006E5DF8" w:rsidRDefault="006E5DF8" w:rsidP="006E5DF8">
      <w:pPr>
        <w:spacing w:line="276" w:lineRule="auto"/>
        <w:jc w:val="both"/>
      </w:pPr>
      <w:r>
        <w:t xml:space="preserve">Třetina britských farmářů, kteří se zúčastnili průzkumu obchodní organizace </w:t>
      </w:r>
      <w:proofErr w:type="spellStart"/>
      <w:r>
        <w:t>British</w:t>
      </w:r>
      <w:proofErr w:type="spellEnd"/>
      <w:r>
        <w:t xml:space="preserve"> Free </w:t>
      </w:r>
      <w:proofErr w:type="spellStart"/>
      <w:r>
        <w:t>Range</w:t>
      </w:r>
      <w:proofErr w:type="spellEnd"/>
      <w:r>
        <w:t xml:space="preserve"> </w:t>
      </w:r>
      <w:proofErr w:type="spellStart"/>
      <w:r>
        <w:t>Egg</w:t>
      </w:r>
      <w:proofErr w:type="spellEnd"/>
      <w:r>
        <w:t xml:space="preserve"> </w:t>
      </w:r>
      <w:proofErr w:type="spellStart"/>
      <w:r>
        <w:t>Producers</w:t>
      </w:r>
      <w:proofErr w:type="spellEnd"/>
      <w:r>
        <w:t xml:space="preserve"> </w:t>
      </w:r>
      <w:proofErr w:type="spellStart"/>
      <w:r>
        <w:t>Association</w:t>
      </w:r>
      <w:proofErr w:type="spellEnd"/>
      <w:r>
        <w:t xml:space="preserve"> (BFREPA), uvedla, že snížili počet slepic na svých farmách kvůli cenám vajec, při kterých nebyli schopni pokrýt své náklady. Přibližně 165 farmářů dodalo, že dočasně nebo trvale ukončili produkci.</w:t>
      </w:r>
    </w:p>
    <w:p w14:paraId="478FCBC8" w14:textId="77777777" w:rsidR="006E5DF8" w:rsidRDefault="006E5DF8" w:rsidP="006E5DF8">
      <w:pPr>
        <w:spacing w:line="276" w:lineRule="auto"/>
        <w:jc w:val="both"/>
      </w:pPr>
      <w:r>
        <w:t xml:space="preserve">Podle BFREPA se průměrné ceny vajec ve Velké Británii zvýšily o 45 pencí/12 ks, avšak pouze čtvrtina z této částky, tj. 9 až 10 pencí, připadla zemědělcům, což </w:t>
      </w:r>
      <w:proofErr w:type="gramStart"/>
      <w:r>
        <w:t>nestačí</w:t>
      </w:r>
      <w:proofErr w:type="gramEnd"/>
      <w:r>
        <w:t xml:space="preserve"> na pokrytí vyšších nákladů. V důsledku toho byli zákazníci řetězců Lidl, </w:t>
      </w:r>
      <w:proofErr w:type="spellStart"/>
      <w:r>
        <w:t>Sainsbury's</w:t>
      </w:r>
      <w:proofErr w:type="spellEnd"/>
      <w:r>
        <w:t xml:space="preserve"> a </w:t>
      </w:r>
      <w:proofErr w:type="spellStart"/>
      <w:r>
        <w:t>Aldi</w:t>
      </w:r>
      <w:proofErr w:type="spellEnd"/>
      <w:r>
        <w:t xml:space="preserve"> v Británii upozorněni na nebezpečí nedostatku vajec, přičemž někteří tamější zákazníci tvrdí, že si v obchodech nemohli vejce koupit „celé týdny“.</w:t>
      </w:r>
    </w:p>
    <w:p w14:paraId="72898E58" w14:textId="77777777" w:rsidR="006E5DF8" w:rsidRDefault="006E5DF8" w:rsidP="006E5DF8">
      <w:pPr>
        <w:spacing w:line="276" w:lineRule="auto"/>
        <w:jc w:val="both"/>
      </w:pPr>
      <w:r>
        <w:t xml:space="preserve">Britská rada pro vaječný průmysl očekává, že se počet slepic opět </w:t>
      </w:r>
      <w:proofErr w:type="gramStart"/>
      <w:r>
        <w:t>zvýší</w:t>
      </w:r>
      <w:proofErr w:type="gramEnd"/>
      <w:r>
        <w:t xml:space="preserve">, jakmile se tlak na náklady zmírní. Rada ve svém prohlášení uvedla: „Mezi problémy </w:t>
      </w:r>
      <w:proofErr w:type="gramStart"/>
      <w:r>
        <w:t>patří</w:t>
      </w:r>
      <w:proofErr w:type="gramEnd"/>
      <w:r>
        <w:t xml:space="preserve"> úbytek slepic </w:t>
      </w:r>
      <w:r>
        <w:lastRenderedPageBreak/>
        <w:t>v důsledku ptačí chřipky a růst výrobních nákladů, což znamená, že se výrobci snaží dosáhnout zisku snížením počtu slepic. Dalšími faktory složité situace jsou například přechod maloobchodníků na prodej vajec z neklecových chovů a silná poptávka spotřebitelů.“</w:t>
      </w:r>
    </w:p>
    <w:p w14:paraId="2226CC3E" w14:textId="77777777" w:rsidR="006E5DF8" w:rsidRDefault="006E5DF8" w:rsidP="006E5DF8">
      <w:pPr>
        <w:spacing w:line="276" w:lineRule="auto"/>
        <w:jc w:val="both"/>
      </w:pPr>
      <w:r>
        <w:t>Naopak někteří chovatelé slepic popírají tvrzení, že k nedostatku vajec dochází kvůli ptačí chřipce, a uvádí, že maloobchodníci zvyšují ceny pro zákazníky, ale neplatí zemědělcům dost na to, aby mohli v produkci vajec pokračovat.</w:t>
      </w:r>
    </w:p>
    <w:p w14:paraId="45762D2E" w14:textId="77777777" w:rsidR="006E5DF8" w:rsidRDefault="00000000" w:rsidP="006E5DF8">
      <w:hyperlink r:id="rId16" w:history="1">
        <w:r w:rsidR="006E5DF8" w:rsidRPr="00D43A21">
          <w:rPr>
            <w:rStyle w:val="Hypertextovodkaz"/>
          </w:rPr>
          <w:t>Zdroj</w:t>
        </w:r>
      </w:hyperlink>
    </w:p>
    <w:p w14:paraId="2EB47923" w14:textId="537F00F7" w:rsidR="00F36E50" w:rsidRPr="00F36E50" w:rsidRDefault="00F36E50" w:rsidP="00EF76D8">
      <w:pPr>
        <w:spacing w:line="276" w:lineRule="auto"/>
      </w:pPr>
    </w:p>
    <w:sectPr w:rsidR="00F36E50" w:rsidRPr="00F36E50" w:rsidSect="00505C2E">
      <w:footerReference w:type="default" r:id="rId1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64851" w14:textId="77777777" w:rsidR="008D6630" w:rsidRDefault="008D6630" w:rsidP="00D4434C">
      <w:r>
        <w:separator/>
      </w:r>
    </w:p>
  </w:endnote>
  <w:endnote w:type="continuationSeparator" w:id="0">
    <w:p w14:paraId="383D96BE" w14:textId="77777777" w:rsidR="008D6630" w:rsidRDefault="008D6630"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E849" w14:textId="77777777" w:rsidR="008D6630" w:rsidRDefault="008D6630" w:rsidP="00D4434C">
      <w:r>
        <w:separator/>
      </w:r>
    </w:p>
  </w:footnote>
  <w:footnote w:type="continuationSeparator" w:id="0">
    <w:p w14:paraId="1F531788" w14:textId="77777777" w:rsidR="008D6630" w:rsidRDefault="008D6630"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E3407B"/>
    <w:multiLevelType w:val="hybridMultilevel"/>
    <w:tmpl w:val="54BAEC92"/>
    <w:lvl w:ilvl="0" w:tplc="5D62139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39991199">
    <w:abstractNumId w:val="19"/>
  </w:num>
  <w:num w:numId="2" w16cid:durableId="1816069787">
    <w:abstractNumId w:val="15"/>
  </w:num>
  <w:num w:numId="3" w16cid:durableId="277811">
    <w:abstractNumId w:val="17"/>
  </w:num>
  <w:num w:numId="4" w16cid:durableId="1615163418">
    <w:abstractNumId w:val="11"/>
  </w:num>
  <w:num w:numId="5" w16cid:durableId="1735808481">
    <w:abstractNumId w:val="21"/>
  </w:num>
  <w:num w:numId="6" w16cid:durableId="1941446303">
    <w:abstractNumId w:val="22"/>
  </w:num>
  <w:num w:numId="7" w16cid:durableId="1518033635">
    <w:abstractNumId w:val="18"/>
  </w:num>
  <w:num w:numId="8" w16cid:durableId="2124376717">
    <w:abstractNumId w:val="3"/>
  </w:num>
  <w:num w:numId="9" w16cid:durableId="1827553131">
    <w:abstractNumId w:val="10"/>
  </w:num>
  <w:num w:numId="10" w16cid:durableId="501285041">
    <w:abstractNumId w:val="7"/>
  </w:num>
  <w:num w:numId="11" w16cid:durableId="2070877216">
    <w:abstractNumId w:val="16"/>
  </w:num>
  <w:num w:numId="12" w16cid:durableId="569270349">
    <w:abstractNumId w:val="12"/>
  </w:num>
  <w:num w:numId="13" w16cid:durableId="1973366876">
    <w:abstractNumId w:val="27"/>
  </w:num>
  <w:num w:numId="14" w16cid:durableId="1499080835">
    <w:abstractNumId w:val="9"/>
  </w:num>
  <w:num w:numId="15" w16cid:durableId="159390737">
    <w:abstractNumId w:val="2"/>
  </w:num>
  <w:num w:numId="16" w16cid:durableId="1494949199">
    <w:abstractNumId w:val="14"/>
  </w:num>
  <w:num w:numId="17" w16cid:durableId="55326016">
    <w:abstractNumId w:val="8"/>
  </w:num>
  <w:num w:numId="18" w16cid:durableId="748768171">
    <w:abstractNumId w:val="1"/>
  </w:num>
  <w:num w:numId="19" w16cid:durableId="1874028566">
    <w:abstractNumId w:val="25"/>
  </w:num>
  <w:num w:numId="20" w16cid:durableId="1240335987">
    <w:abstractNumId w:val="24"/>
  </w:num>
  <w:num w:numId="21" w16cid:durableId="818812482">
    <w:abstractNumId w:val="0"/>
  </w:num>
  <w:num w:numId="22" w16cid:durableId="1793554344">
    <w:abstractNumId w:val="5"/>
  </w:num>
  <w:num w:numId="23" w16cid:durableId="727726082">
    <w:abstractNumId w:val="26"/>
  </w:num>
  <w:num w:numId="24" w16cid:durableId="1577544363">
    <w:abstractNumId w:val="13"/>
  </w:num>
  <w:num w:numId="25" w16cid:durableId="1612084302">
    <w:abstractNumId w:val="4"/>
  </w:num>
  <w:num w:numId="26" w16cid:durableId="1188759870">
    <w:abstractNumId w:val="20"/>
  </w:num>
  <w:num w:numId="27" w16cid:durableId="1045983657">
    <w:abstractNumId w:val="23"/>
  </w:num>
  <w:num w:numId="28" w16cid:durableId="1764761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84BB4"/>
    <w:rsid w:val="000A4F06"/>
    <w:rsid w:val="000F717B"/>
    <w:rsid w:val="00126ADE"/>
    <w:rsid w:val="00146BCF"/>
    <w:rsid w:val="001D3F62"/>
    <w:rsid w:val="001F023C"/>
    <w:rsid w:val="001F29AF"/>
    <w:rsid w:val="00223F87"/>
    <w:rsid w:val="002616B5"/>
    <w:rsid w:val="00267D97"/>
    <w:rsid w:val="002A2D85"/>
    <w:rsid w:val="002A56DF"/>
    <w:rsid w:val="002E5EAD"/>
    <w:rsid w:val="00370E34"/>
    <w:rsid w:val="003964FA"/>
    <w:rsid w:val="003D2B3B"/>
    <w:rsid w:val="003D56E1"/>
    <w:rsid w:val="00411AC7"/>
    <w:rsid w:val="004232BE"/>
    <w:rsid w:val="004559E3"/>
    <w:rsid w:val="004962CD"/>
    <w:rsid w:val="004A6C5B"/>
    <w:rsid w:val="004E6FCD"/>
    <w:rsid w:val="00505C2E"/>
    <w:rsid w:val="005248F4"/>
    <w:rsid w:val="00524BA5"/>
    <w:rsid w:val="00582575"/>
    <w:rsid w:val="00587417"/>
    <w:rsid w:val="005A13F9"/>
    <w:rsid w:val="005A312B"/>
    <w:rsid w:val="005B7043"/>
    <w:rsid w:val="005C3BF7"/>
    <w:rsid w:val="005D0DCF"/>
    <w:rsid w:val="005D5E3F"/>
    <w:rsid w:val="005D69CD"/>
    <w:rsid w:val="005D7F74"/>
    <w:rsid w:val="005E20B4"/>
    <w:rsid w:val="00613A7D"/>
    <w:rsid w:val="00636521"/>
    <w:rsid w:val="00656C69"/>
    <w:rsid w:val="0067358D"/>
    <w:rsid w:val="006805F4"/>
    <w:rsid w:val="006931C2"/>
    <w:rsid w:val="006A353A"/>
    <w:rsid w:val="006A382E"/>
    <w:rsid w:val="006E5DF8"/>
    <w:rsid w:val="006F78ED"/>
    <w:rsid w:val="006F79AC"/>
    <w:rsid w:val="00715795"/>
    <w:rsid w:val="00717F96"/>
    <w:rsid w:val="00780119"/>
    <w:rsid w:val="0078308B"/>
    <w:rsid w:val="00790E93"/>
    <w:rsid w:val="00795E13"/>
    <w:rsid w:val="007A531E"/>
    <w:rsid w:val="007D2A9E"/>
    <w:rsid w:val="007F3E9B"/>
    <w:rsid w:val="007F44D0"/>
    <w:rsid w:val="007F5F98"/>
    <w:rsid w:val="00807D31"/>
    <w:rsid w:val="00854F9B"/>
    <w:rsid w:val="00875992"/>
    <w:rsid w:val="00886E98"/>
    <w:rsid w:val="00892A59"/>
    <w:rsid w:val="00892E02"/>
    <w:rsid w:val="00897840"/>
    <w:rsid w:val="008A6BB3"/>
    <w:rsid w:val="008A799A"/>
    <w:rsid w:val="008D6630"/>
    <w:rsid w:val="00901EB4"/>
    <w:rsid w:val="00937595"/>
    <w:rsid w:val="009677BC"/>
    <w:rsid w:val="00974743"/>
    <w:rsid w:val="00993C8E"/>
    <w:rsid w:val="00A22A8F"/>
    <w:rsid w:val="00A53226"/>
    <w:rsid w:val="00A91B8F"/>
    <w:rsid w:val="00AB1996"/>
    <w:rsid w:val="00AD54F3"/>
    <w:rsid w:val="00AE3F61"/>
    <w:rsid w:val="00AF51BE"/>
    <w:rsid w:val="00B05BDF"/>
    <w:rsid w:val="00B173B4"/>
    <w:rsid w:val="00B208A7"/>
    <w:rsid w:val="00B27E33"/>
    <w:rsid w:val="00B318F6"/>
    <w:rsid w:val="00B554B9"/>
    <w:rsid w:val="00BA6A5B"/>
    <w:rsid w:val="00BC341A"/>
    <w:rsid w:val="00BC4BD8"/>
    <w:rsid w:val="00BD647F"/>
    <w:rsid w:val="00BD7227"/>
    <w:rsid w:val="00C0233A"/>
    <w:rsid w:val="00C34CC6"/>
    <w:rsid w:val="00C57B4E"/>
    <w:rsid w:val="00C833B6"/>
    <w:rsid w:val="00CA1C10"/>
    <w:rsid w:val="00CA2C8C"/>
    <w:rsid w:val="00CA478D"/>
    <w:rsid w:val="00CE2A3A"/>
    <w:rsid w:val="00CF2F53"/>
    <w:rsid w:val="00D05C35"/>
    <w:rsid w:val="00D4434C"/>
    <w:rsid w:val="00D71800"/>
    <w:rsid w:val="00DA01A0"/>
    <w:rsid w:val="00DA25B0"/>
    <w:rsid w:val="00DB022E"/>
    <w:rsid w:val="00DB0371"/>
    <w:rsid w:val="00DB3BA7"/>
    <w:rsid w:val="00E0689A"/>
    <w:rsid w:val="00E1270D"/>
    <w:rsid w:val="00E52E29"/>
    <w:rsid w:val="00E853BA"/>
    <w:rsid w:val="00E87201"/>
    <w:rsid w:val="00E96F76"/>
    <w:rsid w:val="00E973C5"/>
    <w:rsid w:val="00E97C5D"/>
    <w:rsid w:val="00EA44BE"/>
    <w:rsid w:val="00EA7FE6"/>
    <w:rsid w:val="00EB12F4"/>
    <w:rsid w:val="00EF76D8"/>
    <w:rsid w:val="00F03535"/>
    <w:rsid w:val="00F04621"/>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5D0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5D0DCF"/>
    <w:rPr>
      <w:rFonts w:ascii="Courier New" w:eastAsia="Times New Roman" w:hAnsi="Courier New" w:cs="Courier New"/>
      <w:lang w:val="en-US" w:eastAsia="en-US"/>
    </w:rPr>
  </w:style>
  <w:style w:type="character" w:customStyle="1" w:styleId="y2iqfc">
    <w:name w:val="y2iqfc"/>
    <w:basedOn w:val="Standardnpsmoodstavce"/>
    <w:rsid w:val="005D0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874729437">
      <w:bodyDiv w:val="1"/>
      <w:marLeft w:val="0"/>
      <w:marRight w:val="0"/>
      <w:marTop w:val="0"/>
      <w:marBottom w:val="0"/>
      <w:divBdr>
        <w:top w:val="none" w:sz="0" w:space="0" w:color="auto"/>
        <w:left w:val="none" w:sz="0" w:space="0" w:color="auto"/>
        <w:bottom w:val="none" w:sz="0" w:space="0" w:color="auto"/>
        <w:right w:val="none" w:sz="0" w:space="0" w:color="auto"/>
      </w:divBdr>
    </w:div>
    <w:div w:id="90518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_vana@mzv.cz" TargetMode="External"/><Relationship Id="rId13" Type="http://schemas.openxmlformats.org/officeDocument/2006/relationships/hyperlink" Target="mailto:lubos.marek@mze.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om_lukasov@mzv.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rocerygazette.co.uk/2022/11/09/egg-farmer-avi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ena_leopoldova@mzv.cz" TargetMode="External"/><Relationship Id="rId5" Type="http://schemas.openxmlformats.org/officeDocument/2006/relationships/webSettings" Target="webSettings.xml"/><Relationship Id="rId15" Type="http://schemas.openxmlformats.org/officeDocument/2006/relationships/hyperlink" Target="mailto:uktrade@mze.cz" TargetMode="External"/><Relationship Id="rId10" Type="http://schemas.openxmlformats.org/officeDocument/2006/relationships/hyperlink" Target="mailto:petr_sochor@mzv.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ukas_zamrzla@mzv.cz" TargetMode="External"/><Relationship Id="rId14" Type="http://schemas.openxmlformats.org/officeDocument/2006/relationships/hyperlink" Target="mailto:commerce_hanoi@mz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4</TotalTime>
  <Pages>6</Pages>
  <Words>2378</Words>
  <Characters>14033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16379</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meetings@pkcr.onmicrosoft.com</cp:lastModifiedBy>
  <cp:revision>2</cp:revision>
  <dcterms:created xsi:type="dcterms:W3CDTF">2022-11-14T06:53:00Z</dcterms:created>
  <dcterms:modified xsi:type="dcterms:W3CDTF">2022-11-14T06:53:00Z</dcterms:modified>
</cp:coreProperties>
</file>