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1669F" w14:textId="0E996108" w:rsidR="00057C34" w:rsidRDefault="00BB595E" w:rsidP="00057C34">
      <w:pPr>
        <w:tabs>
          <w:tab w:val="left" w:pos="2626"/>
          <w:tab w:val="center" w:pos="4535"/>
        </w:tabs>
        <w:spacing w:after="0"/>
        <w:jc w:val="center"/>
        <w:rPr>
          <w:rFonts w:ascii="Arial" w:hAnsi="Arial" w:cs="Arial"/>
          <w:b/>
          <w:sz w:val="28"/>
          <w:szCs w:val="24"/>
        </w:rPr>
      </w:pPr>
      <w:bookmarkStart w:id="0" w:name="_GoBack"/>
      <w:bookmarkEnd w:id="0"/>
      <w:r>
        <w:rPr>
          <w:rFonts w:ascii="Arial" w:hAnsi="Arial" w:cs="Arial"/>
          <w:b/>
          <w:sz w:val="28"/>
          <w:szCs w:val="24"/>
        </w:rPr>
        <w:t>V</w:t>
      </w:r>
      <w:r w:rsidR="00913C6D">
        <w:rPr>
          <w:rFonts w:ascii="Arial" w:hAnsi="Arial" w:cs="Arial"/>
          <w:b/>
          <w:sz w:val="28"/>
          <w:szCs w:val="24"/>
        </w:rPr>
        <w:t xml:space="preserve">ÝSLEDKY JEDNÁNÍ </w:t>
      </w:r>
      <w:r w:rsidR="00B5228B" w:rsidRPr="00BB595E">
        <w:rPr>
          <w:rFonts w:ascii="Arial" w:hAnsi="Arial" w:cs="Arial"/>
          <w:b/>
          <w:sz w:val="28"/>
          <w:szCs w:val="24"/>
        </w:rPr>
        <w:t xml:space="preserve">VLÁDY </w:t>
      </w:r>
      <w:r w:rsidR="0012141A">
        <w:rPr>
          <w:rFonts w:ascii="Arial" w:hAnsi="Arial" w:cs="Arial"/>
          <w:b/>
          <w:sz w:val="28"/>
          <w:szCs w:val="24"/>
        </w:rPr>
        <w:t>31</w:t>
      </w:r>
      <w:r w:rsidR="00103C62">
        <w:rPr>
          <w:rFonts w:ascii="Arial" w:hAnsi="Arial" w:cs="Arial"/>
          <w:b/>
          <w:sz w:val="28"/>
          <w:szCs w:val="24"/>
        </w:rPr>
        <w:t>.</w:t>
      </w:r>
      <w:r w:rsidR="00BA2F7A">
        <w:rPr>
          <w:rFonts w:ascii="Arial" w:hAnsi="Arial" w:cs="Arial"/>
          <w:b/>
          <w:sz w:val="28"/>
          <w:szCs w:val="24"/>
        </w:rPr>
        <w:t xml:space="preserve"> </w:t>
      </w:r>
      <w:r w:rsidR="006426CC">
        <w:rPr>
          <w:rFonts w:ascii="Arial" w:hAnsi="Arial" w:cs="Arial"/>
          <w:b/>
          <w:sz w:val="28"/>
          <w:szCs w:val="24"/>
        </w:rPr>
        <w:t>8</w:t>
      </w:r>
      <w:r w:rsidR="00FD5550">
        <w:rPr>
          <w:rFonts w:ascii="Arial" w:hAnsi="Arial" w:cs="Arial"/>
          <w:b/>
          <w:sz w:val="28"/>
          <w:szCs w:val="24"/>
        </w:rPr>
        <w:t>.</w:t>
      </w:r>
      <w:r w:rsidR="002F2CAB">
        <w:rPr>
          <w:rFonts w:ascii="Arial" w:hAnsi="Arial" w:cs="Arial"/>
          <w:b/>
          <w:sz w:val="28"/>
          <w:szCs w:val="24"/>
        </w:rPr>
        <w:t xml:space="preserve"> 2022</w:t>
      </w:r>
    </w:p>
    <w:p w14:paraId="779FD8AC" w14:textId="35C6BDE6" w:rsidR="002F2CAB" w:rsidRPr="00582EF1" w:rsidRDefault="00187208" w:rsidP="00FC1DEF">
      <w:pPr>
        <w:tabs>
          <w:tab w:val="left" w:pos="2626"/>
          <w:tab w:val="center" w:pos="4535"/>
        </w:tabs>
        <w:spacing w:before="240" w:after="0"/>
        <w:jc w:val="center"/>
        <w:rPr>
          <w:rStyle w:val="Hypertextovodkaz"/>
          <w:rFonts w:ascii="Arial" w:hAnsi="Arial" w:cs="Arial"/>
          <w:b/>
          <w:sz w:val="28"/>
          <w:szCs w:val="28"/>
        </w:rPr>
      </w:pPr>
      <w:hyperlink r:id="rId8" w:history="1">
        <w:r w:rsidR="002F2CAB" w:rsidRPr="005901C0">
          <w:rPr>
            <w:rStyle w:val="Hypertextovodkaz"/>
            <w:rFonts w:ascii="Arial" w:hAnsi="Arial" w:cs="Arial"/>
            <w:b/>
            <w:sz w:val="28"/>
            <w:szCs w:val="28"/>
          </w:rPr>
          <w:t>ZDE</w:t>
        </w:r>
      </w:hyperlink>
    </w:p>
    <w:p w14:paraId="0E8FEF1D" w14:textId="6F385E80" w:rsidR="00DC2894" w:rsidRPr="00185E5D" w:rsidRDefault="00DC2894" w:rsidP="00DC2894">
      <w:pPr>
        <w:tabs>
          <w:tab w:val="left" w:pos="2626"/>
          <w:tab w:val="center" w:pos="4535"/>
        </w:tabs>
        <w:spacing w:before="240" w:after="0"/>
        <w:jc w:val="center"/>
        <w:rPr>
          <w:rFonts w:ascii="Arial" w:hAnsi="Arial" w:cs="Arial"/>
          <w:b/>
          <w:sz w:val="24"/>
          <w:szCs w:val="24"/>
        </w:rPr>
      </w:pPr>
      <w:r w:rsidRPr="00DC2894">
        <w:rPr>
          <w:rFonts w:ascii="Arial" w:hAnsi="Arial" w:cs="Arial"/>
          <w:b/>
          <w:sz w:val="28"/>
          <w:szCs w:val="24"/>
        </w:rPr>
        <w:t xml:space="preserve"> </w:t>
      </w:r>
      <w:r w:rsidR="005E01B8">
        <w:rPr>
          <w:rFonts w:ascii="Arial" w:hAnsi="Arial" w:cs="Arial"/>
          <w:b/>
          <w:sz w:val="28"/>
          <w:szCs w:val="24"/>
        </w:rPr>
        <w:t xml:space="preserve">SCHŮZE VLÁDY </w:t>
      </w:r>
      <w:r w:rsidR="0012141A">
        <w:rPr>
          <w:rFonts w:ascii="Arial" w:hAnsi="Arial" w:cs="Arial"/>
          <w:b/>
          <w:sz w:val="28"/>
          <w:szCs w:val="24"/>
        </w:rPr>
        <w:t>7</w:t>
      </w:r>
      <w:r w:rsidR="005E01B8">
        <w:rPr>
          <w:rFonts w:ascii="Arial" w:hAnsi="Arial" w:cs="Arial"/>
          <w:b/>
          <w:sz w:val="28"/>
          <w:szCs w:val="24"/>
        </w:rPr>
        <w:t xml:space="preserve">. </w:t>
      </w:r>
      <w:r w:rsidR="0012141A">
        <w:rPr>
          <w:rFonts w:ascii="Arial" w:hAnsi="Arial" w:cs="Arial"/>
          <w:b/>
          <w:sz w:val="28"/>
          <w:szCs w:val="24"/>
        </w:rPr>
        <w:t>9</w:t>
      </w:r>
      <w:r w:rsidR="00882EEE">
        <w:rPr>
          <w:rFonts w:ascii="Arial" w:hAnsi="Arial" w:cs="Arial"/>
          <w:b/>
          <w:sz w:val="28"/>
          <w:szCs w:val="24"/>
        </w:rPr>
        <w:t>. 2022 (</w:t>
      </w:r>
      <w:r w:rsidR="0012141A">
        <w:rPr>
          <w:rFonts w:ascii="Arial" w:hAnsi="Arial" w:cs="Arial"/>
          <w:b/>
          <w:sz w:val="28"/>
          <w:szCs w:val="24"/>
        </w:rPr>
        <w:t>14:3</w:t>
      </w:r>
      <w:r w:rsidR="005901C0">
        <w:rPr>
          <w:rFonts w:ascii="Arial" w:hAnsi="Arial" w:cs="Arial"/>
          <w:b/>
          <w:sz w:val="28"/>
          <w:szCs w:val="24"/>
        </w:rPr>
        <w:t>0</w:t>
      </w:r>
      <w:r>
        <w:rPr>
          <w:rFonts w:ascii="Arial" w:hAnsi="Arial" w:cs="Arial"/>
          <w:b/>
          <w:sz w:val="28"/>
          <w:szCs w:val="24"/>
        </w:rPr>
        <w:t>)</w:t>
      </w:r>
    </w:p>
    <w:p w14:paraId="3AD592EC" w14:textId="797DCDFA" w:rsidR="004C5A05" w:rsidRDefault="003178E6" w:rsidP="0010756D">
      <w:pPr>
        <w:spacing w:before="480"/>
        <w:jc w:val="both"/>
        <w:rPr>
          <w:rFonts w:ascii="Arial" w:hAnsi="Arial" w:cs="Arial"/>
          <w:b/>
          <w:color w:val="0070C0"/>
          <w:sz w:val="28"/>
          <w:szCs w:val="24"/>
        </w:rPr>
      </w:pPr>
      <w:r>
        <w:rPr>
          <w:rFonts w:ascii="Arial" w:hAnsi="Arial" w:cs="Arial"/>
          <w:b/>
          <w:color w:val="0070C0"/>
          <w:sz w:val="28"/>
          <w:szCs w:val="24"/>
        </w:rPr>
        <w:t>Prioritní</w:t>
      </w:r>
    </w:p>
    <w:tbl>
      <w:tblPr>
        <w:tblW w:w="908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0"/>
      </w:tblGrid>
      <w:tr w:rsidR="004C5A05" w:rsidRPr="004864B6" w14:paraId="0A56C959" w14:textId="77777777" w:rsidTr="000163D0">
        <w:trPr>
          <w:trHeight w:val="618"/>
        </w:trPr>
        <w:tc>
          <w:tcPr>
            <w:tcW w:w="9080" w:type="dxa"/>
          </w:tcPr>
          <w:p w14:paraId="6D3297DB" w14:textId="223536E0" w:rsidR="0012141A" w:rsidRDefault="0012141A" w:rsidP="000163D0">
            <w:pPr>
              <w:suppressAutoHyphens w:val="0"/>
              <w:spacing w:before="120" w:after="0" w:line="240" w:lineRule="auto"/>
              <w:jc w:val="both"/>
              <w:rPr>
                <w:rFonts w:ascii="Arial" w:hAnsi="Arial" w:cs="Arial"/>
              </w:rPr>
            </w:pPr>
            <w:r w:rsidRPr="0012141A">
              <w:rPr>
                <w:rFonts w:ascii="Arial" w:hAnsi="Arial" w:cs="Arial"/>
              </w:rPr>
              <w:t>922/22 Návrh zákona, kterým se mění zákon č. 155/1995 Sb., o důchodovém pojištění, ve znění pozdějších předpisů, a některé další zákony</w:t>
            </w:r>
          </w:p>
          <w:p w14:paraId="4194A7CC" w14:textId="6086822A" w:rsidR="00E446D3" w:rsidRDefault="00050612" w:rsidP="000163D0">
            <w:pPr>
              <w:suppressAutoHyphens w:val="0"/>
              <w:spacing w:before="120" w:after="0" w:line="240" w:lineRule="auto"/>
              <w:jc w:val="both"/>
              <w:rPr>
                <w:rFonts w:ascii="Arial" w:hAnsi="Arial" w:cs="Arial"/>
              </w:rPr>
            </w:pPr>
            <w:r w:rsidRPr="004864B6">
              <w:rPr>
                <w:rFonts w:ascii="Arial" w:eastAsia="Times New Roman" w:hAnsi="Arial" w:cs="Arial"/>
                <w:i/>
                <w:u w:val="single"/>
                <w:lang w:eastAsia="cs-CZ"/>
              </w:rPr>
              <w:t>Shrnutí</w:t>
            </w:r>
            <w:r w:rsidRPr="004864B6">
              <w:rPr>
                <w:rFonts w:ascii="Arial" w:hAnsi="Arial" w:cs="Arial"/>
                <w:i/>
                <w:iCs/>
                <w:u w:val="single"/>
              </w:rPr>
              <w:t xml:space="preserve"> materiálu:</w:t>
            </w:r>
            <w:r>
              <w:rPr>
                <w:rFonts w:ascii="Segoe UI" w:hAnsi="Segoe UI" w:cs="Segoe UI"/>
                <w:color w:val="333333"/>
                <w:sz w:val="20"/>
                <w:szCs w:val="20"/>
              </w:rPr>
              <w:t xml:space="preserve"> </w:t>
            </w:r>
            <w:r w:rsidR="0012141A" w:rsidRPr="0012141A">
              <w:rPr>
                <w:rFonts w:ascii="Arial" w:hAnsi="Arial" w:cs="Arial"/>
              </w:rPr>
              <w:t>Návrh zákona obsahuje úpravu snížení důchodového věku od 1. července 2023 pro ty pojištěnce, kteří pracovali po stanovenou dobu v rizikových zaměstnáních. Za riziková zaměstnání se budou považovat ta zaměstnání, v nichž se vykonávají práce zařazené podle právních předpisů upravujících ochranu veřejného zdraví do čtvrté kategorie prací a dále vybrané profese zdravotnických záchranářů. Snížení důchodového věku pro odchod do starobního důchodu bude záviset na počtu směn odpracovaných v rizikovém zaměstnání. Návrh zákona obsahuje dále změnu zákona o pojistném na sociální zabezpečení a navrhuje zvýšení sazby pojistného na důchodové pojištění cílově až o 5 procentních bodů (tj. z 21,5 % na 26,5 %) u zaměstnavatelů zaměstnávajících zaměstnance, kteří pracují v rizikovém zaměstnání, přičemž se sazba pojistného bude zvyšovat postupně z navýšení o 2 procentní body v prvním období účinnosti zákona tempem zvýšení o  1  procentní bod za každý další rok, tj. od roku 2026 bude tato sazba pojistného činit 26,5 %.</w:t>
            </w:r>
          </w:p>
          <w:p w14:paraId="1E559AA7" w14:textId="77777777" w:rsidR="0012141A" w:rsidRPr="0012141A" w:rsidRDefault="00050612" w:rsidP="0012141A">
            <w:pPr>
              <w:suppressAutoHyphens w:val="0"/>
              <w:spacing w:before="120" w:after="0" w:line="240" w:lineRule="auto"/>
              <w:jc w:val="both"/>
              <w:rPr>
                <w:rFonts w:ascii="Arial" w:hAnsi="Arial" w:cs="Arial"/>
              </w:rPr>
            </w:pPr>
            <w:r w:rsidRPr="0012141A">
              <w:rPr>
                <w:rFonts w:ascii="Arial" w:eastAsia="Times New Roman" w:hAnsi="Arial" w:cs="Arial"/>
                <w:i/>
                <w:u w:val="single"/>
                <w:lang w:eastAsia="cs-CZ"/>
              </w:rPr>
              <w:t>Připomínky</w:t>
            </w:r>
            <w:r w:rsidRPr="00050612">
              <w:rPr>
                <w:rFonts w:ascii="Arial" w:hAnsi="Arial" w:cs="Arial"/>
                <w:i/>
                <w:iCs/>
                <w:u w:val="single"/>
              </w:rPr>
              <w:t xml:space="preserve"> HK ČR:</w:t>
            </w:r>
            <w:r w:rsidRPr="00050612">
              <w:rPr>
                <w:rFonts w:ascii="Arial" w:hAnsi="Arial" w:cs="Arial"/>
              </w:rPr>
              <w:t xml:space="preserve"> </w:t>
            </w:r>
            <w:r w:rsidR="0012141A" w:rsidRPr="0012141A">
              <w:rPr>
                <w:rFonts w:ascii="Arial" w:hAnsi="Arial" w:cs="Arial"/>
              </w:rPr>
              <w:t>Připomínky směřují zejména proti přenášení finanční odpovědnosti na zaměstnavatele a na privátní sektor jako takový. HK ČR vidí v návrhu fiskální riziko zvyšování rozpočtových schodků, resp. zpomalování konsolidace veřejných financí. Žádáme proto o přehodnocení dopracování a odložení účinnosti nejméně o rok.  </w:t>
            </w:r>
          </w:p>
          <w:p w14:paraId="28E59375" w14:textId="594EBBFC" w:rsidR="004C5A05" w:rsidRPr="0012141A" w:rsidRDefault="0012141A" w:rsidP="0012141A">
            <w:pPr>
              <w:spacing w:before="120" w:after="0" w:line="360" w:lineRule="auto"/>
              <w:jc w:val="both"/>
              <w:rPr>
                <w:rFonts w:ascii="Arial" w:hAnsi="Arial" w:cs="Arial"/>
              </w:rPr>
            </w:pPr>
            <w:r w:rsidRPr="0012141A">
              <w:rPr>
                <w:rFonts w:ascii="Arial" w:hAnsi="Arial" w:cs="Arial"/>
              </w:rPr>
              <w:t xml:space="preserve">Materiál naleznete </w:t>
            </w:r>
            <w:hyperlink r:id="rId9" w:history="1">
              <w:r w:rsidRPr="0012141A">
                <w:rPr>
                  <w:rStyle w:val="Hypertextovodkaz"/>
                  <w:rFonts w:ascii="Arial" w:hAnsi="Arial" w:cs="Arial"/>
                </w:rPr>
                <w:t>zde</w:t>
              </w:r>
            </w:hyperlink>
            <w:r w:rsidRPr="0012141A">
              <w:rPr>
                <w:rFonts w:ascii="Arial" w:hAnsi="Arial" w:cs="Arial"/>
              </w:rPr>
              <w:t xml:space="preserve">. </w:t>
            </w:r>
          </w:p>
        </w:tc>
      </w:tr>
      <w:tr w:rsidR="00BF6E92" w:rsidRPr="004864B6" w14:paraId="4E9054A1" w14:textId="77777777" w:rsidTr="000163D0">
        <w:trPr>
          <w:trHeight w:val="618"/>
        </w:trPr>
        <w:tc>
          <w:tcPr>
            <w:tcW w:w="9080" w:type="dxa"/>
          </w:tcPr>
          <w:p w14:paraId="15BE972C" w14:textId="77777777" w:rsidR="00050612" w:rsidRDefault="00A672EF" w:rsidP="00A672EF">
            <w:pPr>
              <w:spacing w:after="0" w:line="240" w:lineRule="auto"/>
              <w:jc w:val="both"/>
              <w:rPr>
                <w:rFonts w:ascii="Arial" w:hAnsi="Arial" w:cs="Arial"/>
              </w:rPr>
            </w:pPr>
            <w:r w:rsidRPr="00A672EF">
              <w:rPr>
                <w:rFonts w:ascii="Arial" w:hAnsi="Arial" w:cs="Arial"/>
              </w:rPr>
              <w:t>894/22 Návrh nařízení o stanovení hodnoty vnitřního výnosového procenta pro jednotlivé druhy obnovitelných zdrojů</w:t>
            </w:r>
          </w:p>
          <w:p w14:paraId="17E8E32E" w14:textId="77777777" w:rsidR="00A672EF" w:rsidRDefault="00A672EF" w:rsidP="0017565D">
            <w:pPr>
              <w:suppressAutoHyphens w:val="0"/>
              <w:spacing w:before="120" w:after="0" w:line="240" w:lineRule="auto"/>
              <w:jc w:val="both"/>
              <w:rPr>
                <w:rFonts w:ascii="Segoe UI" w:hAnsi="Segoe UI" w:cs="Segoe UI"/>
                <w:color w:val="333333"/>
                <w:sz w:val="20"/>
                <w:szCs w:val="20"/>
              </w:rPr>
            </w:pPr>
            <w:r w:rsidRPr="004864B6">
              <w:rPr>
                <w:rFonts w:ascii="Arial" w:eastAsia="Times New Roman" w:hAnsi="Arial" w:cs="Arial"/>
                <w:i/>
                <w:u w:val="single"/>
                <w:lang w:eastAsia="cs-CZ"/>
              </w:rPr>
              <w:t>Shrnutí</w:t>
            </w:r>
            <w:r w:rsidRPr="004864B6">
              <w:rPr>
                <w:rFonts w:ascii="Arial" w:hAnsi="Arial" w:cs="Arial"/>
                <w:i/>
                <w:iCs/>
                <w:u w:val="single"/>
              </w:rPr>
              <w:t xml:space="preserve"> </w:t>
            </w:r>
            <w:r w:rsidRPr="0017565D">
              <w:rPr>
                <w:rFonts w:ascii="Arial" w:eastAsia="Times New Roman" w:hAnsi="Arial" w:cs="Arial"/>
                <w:i/>
                <w:u w:val="single"/>
                <w:lang w:eastAsia="cs-CZ"/>
              </w:rPr>
              <w:t>materiálu</w:t>
            </w:r>
            <w:r w:rsidRPr="004864B6">
              <w:rPr>
                <w:rFonts w:ascii="Arial" w:hAnsi="Arial" w:cs="Arial"/>
                <w:i/>
                <w:iCs/>
                <w:u w:val="single"/>
              </w:rPr>
              <w:t>:</w:t>
            </w:r>
            <w:r w:rsidR="0017565D">
              <w:rPr>
                <w:rFonts w:ascii="Segoe UI" w:hAnsi="Segoe UI" w:cs="Segoe UI"/>
                <w:color w:val="333333"/>
                <w:sz w:val="20"/>
                <w:szCs w:val="20"/>
              </w:rPr>
              <w:t xml:space="preserve"> </w:t>
            </w:r>
            <w:r w:rsidR="0017565D" w:rsidRPr="0017565D">
              <w:rPr>
                <w:rFonts w:ascii="Arial" w:hAnsi="Arial" w:cs="Arial"/>
              </w:rPr>
              <w:t>Novelou zákona č. 165/2012 Sb., o podporovaných zdrojích energie byl schválen interval hodnot výše IRR, který je v rozmezí 8,4 až 10,6 %, s tím, že vláda v nařízení vlády stanoví konkrétní hodnoty IRR pro jednotlivé druhy OZE, které budou v tomto intervalu. Toto nařízení stanovuje hodnoty výše IRR za dobu trvání práva na podporu podle jednotlivých druhů obnovitelných zdrojů související s prověřením přiměřenosti podpory elektřiny. Hodnota IRR je v nařízení vlády stanovena pro výrobny elektřiny využívající energii vody, větru, slunečního záření, biomasy, bioplynu a geotermální energii.</w:t>
            </w:r>
            <w:r w:rsidR="0017565D">
              <w:rPr>
                <w:rFonts w:ascii="Segoe UI" w:hAnsi="Segoe UI" w:cs="Segoe UI"/>
                <w:color w:val="333333"/>
                <w:sz w:val="20"/>
                <w:szCs w:val="20"/>
              </w:rPr>
              <w:t> </w:t>
            </w:r>
          </w:p>
          <w:p w14:paraId="1B1C8775" w14:textId="6D0D06A3" w:rsidR="007E567D" w:rsidRPr="007E567D" w:rsidRDefault="0017565D" w:rsidP="007E567D">
            <w:pPr>
              <w:suppressAutoHyphens w:val="0"/>
              <w:spacing w:before="120" w:after="0" w:line="240" w:lineRule="auto"/>
              <w:jc w:val="both"/>
              <w:rPr>
                <w:rFonts w:ascii="Arial" w:hAnsi="Arial" w:cs="Arial"/>
              </w:rPr>
            </w:pPr>
            <w:r w:rsidRPr="0012141A">
              <w:rPr>
                <w:rFonts w:ascii="Arial" w:eastAsia="Times New Roman" w:hAnsi="Arial" w:cs="Arial"/>
                <w:i/>
                <w:u w:val="single"/>
                <w:lang w:eastAsia="cs-CZ"/>
              </w:rPr>
              <w:t>Připomínky</w:t>
            </w:r>
            <w:r w:rsidRPr="00050612">
              <w:rPr>
                <w:rFonts w:ascii="Arial" w:hAnsi="Arial" w:cs="Arial"/>
                <w:i/>
                <w:iCs/>
                <w:u w:val="single"/>
              </w:rPr>
              <w:t xml:space="preserve"> HK ČR:</w:t>
            </w:r>
            <w:r w:rsidR="007E567D">
              <w:rPr>
                <w:i/>
                <w:iCs/>
              </w:rPr>
              <w:t xml:space="preserve"> </w:t>
            </w:r>
            <w:r w:rsidR="007E567D" w:rsidRPr="007E567D">
              <w:rPr>
                <w:rFonts w:ascii="Arial" w:hAnsi="Arial" w:cs="Arial"/>
              </w:rPr>
              <w:t xml:space="preserve">Požadujeme sjednotit hodnoty vnitřního výnosového procenta investic pro všechny druhy obnovitelných zdrojů na jednotnou hodnotu 10,6 %. </w:t>
            </w:r>
          </w:p>
          <w:p w14:paraId="30854CAD" w14:textId="77777777" w:rsidR="007E567D" w:rsidRDefault="007E567D" w:rsidP="007E567D">
            <w:pPr>
              <w:pStyle w:val="Prosttext"/>
            </w:pPr>
          </w:p>
          <w:p w14:paraId="7F344684" w14:textId="715CECF1" w:rsidR="0017565D" w:rsidRPr="0017565D" w:rsidRDefault="007E567D" w:rsidP="007E567D">
            <w:pPr>
              <w:pStyle w:val="Prosttext"/>
              <w:rPr>
                <w:rFonts w:ascii="Segoe UI" w:hAnsi="Segoe UI" w:cs="Segoe UI"/>
                <w:color w:val="333333"/>
                <w:sz w:val="20"/>
                <w:szCs w:val="20"/>
              </w:rPr>
            </w:pPr>
            <w:r w:rsidRPr="007E567D">
              <w:rPr>
                <w:rFonts w:ascii="Arial" w:hAnsi="Arial" w:cs="Arial"/>
              </w:rPr>
              <w:t xml:space="preserve">Materiál naleznete </w:t>
            </w:r>
            <w:hyperlink r:id="rId10" w:history="1">
              <w:r w:rsidRPr="007E567D">
                <w:rPr>
                  <w:rStyle w:val="Hypertextovodkaz"/>
                  <w:rFonts w:ascii="Arial" w:hAnsi="Arial" w:cs="Arial"/>
                </w:rPr>
                <w:t>zde</w:t>
              </w:r>
            </w:hyperlink>
            <w:r w:rsidRPr="007E567D">
              <w:rPr>
                <w:rFonts w:ascii="Arial" w:hAnsi="Arial" w:cs="Arial"/>
              </w:rPr>
              <w:t>.</w:t>
            </w:r>
          </w:p>
          <w:p w14:paraId="0F97D342" w14:textId="363A75C7" w:rsidR="0017565D" w:rsidRPr="009360A2" w:rsidRDefault="0017565D" w:rsidP="0017565D">
            <w:pPr>
              <w:spacing w:after="0" w:line="240" w:lineRule="auto"/>
              <w:jc w:val="both"/>
              <w:rPr>
                <w:rFonts w:ascii="Arial" w:hAnsi="Arial" w:cs="Arial"/>
              </w:rPr>
            </w:pPr>
          </w:p>
        </w:tc>
      </w:tr>
    </w:tbl>
    <w:p w14:paraId="4B2A23D4" w14:textId="77777777" w:rsidR="00A44C92" w:rsidRDefault="00A44C92" w:rsidP="008A09EA">
      <w:pPr>
        <w:spacing w:before="480"/>
        <w:jc w:val="both"/>
        <w:rPr>
          <w:rFonts w:ascii="Arial" w:hAnsi="Arial" w:cs="Arial"/>
          <w:b/>
          <w:color w:val="0070C0"/>
          <w:sz w:val="28"/>
          <w:szCs w:val="24"/>
        </w:rPr>
      </w:pPr>
    </w:p>
    <w:p w14:paraId="66D4443A" w14:textId="513ACD08" w:rsidR="008A09EA" w:rsidRDefault="008A09EA" w:rsidP="008A09EA">
      <w:pPr>
        <w:spacing w:before="480"/>
        <w:jc w:val="both"/>
        <w:rPr>
          <w:rFonts w:ascii="Arial" w:hAnsi="Arial" w:cs="Arial"/>
          <w:b/>
          <w:color w:val="0070C0"/>
          <w:sz w:val="28"/>
          <w:szCs w:val="24"/>
        </w:rPr>
      </w:pPr>
      <w:r>
        <w:rPr>
          <w:rFonts w:ascii="Arial" w:hAnsi="Arial" w:cs="Arial"/>
          <w:b/>
          <w:color w:val="0070C0"/>
          <w:sz w:val="28"/>
          <w:szCs w:val="24"/>
        </w:rPr>
        <w:lastRenderedPageBreak/>
        <w:t>Sledujeme</w:t>
      </w:r>
    </w:p>
    <w:tbl>
      <w:tblPr>
        <w:tblW w:w="908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0"/>
      </w:tblGrid>
      <w:tr w:rsidR="008A09EA" w:rsidRPr="004864B6" w14:paraId="6747D9B6" w14:textId="77777777" w:rsidTr="00AB0546">
        <w:trPr>
          <w:trHeight w:val="618"/>
        </w:trPr>
        <w:tc>
          <w:tcPr>
            <w:tcW w:w="9080" w:type="dxa"/>
          </w:tcPr>
          <w:p w14:paraId="191C7B0E" w14:textId="77777777" w:rsidR="001829B6" w:rsidRPr="001829B6" w:rsidRDefault="001829B6" w:rsidP="00AB0546">
            <w:pPr>
              <w:suppressAutoHyphens w:val="0"/>
              <w:spacing w:before="120" w:after="0" w:line="240" w:lineRule="auto"/>
              <w:jc w:val="both"/>
              <w:rPr>
                <w:rFonts w:ascii="Arial" w:eastAsia="Times New Roman" w:hAnsi="Arial" w:cs="Arial"/>
                <w:lang w:eastAsia="cs-CZ"/>
              </w:rPr>
            </w:pPr>
            <w:r w:rsidRPr="001829B6">
              <w:rPr>
                <w:rFonts w:ascii="Arial" w:eastAsia="Times New Roman" w:hAnsi="Arial" w:cs="Arial"/>
                <w:lang w:eastAsia="cs-CZ"/>
              </w:rPr>
              <w:t>926/22 Návrh zákona, kterým se mění zákon č. 565/1990 Sb., o místních poplatcích, ve znění pozdějších předpisů</w:t>
            </w:r>
          </w:p>
          <w:p w14:paraId="44FE5250" w14:textId="77777777" w:rsidR="001829B6" w:rsidRDefault="008A09EA" w:rsidP="008A09EA">
            <w:pPr>
              <w:suppressAutoHyphens w:val="0"/>
              <w:spacing w:before="120" w:after="0" w:line="240" w:lineRule="auto"/>
              <w:jc w:val="both"/>
              <w:rPr>
                <w:rFonts w:ascii="Segoe UI" w:hAnsi="Segoe UI" w:cs="Segoe UI"/>
                <w:color w:val="333333"/>
                <w:sz w:val="20"/>
                <w:szCs w:val="20"/>
              </w:rPr>
            </w:pPr>
            <w:r w:rsidRPr="004864B6">
              <w:rPr>
                <w:rFonts w:ascii="Arial" w:eastAsia="Times New Roman" w:hAnsi="Arial" w:cs="Arial"/>
                <w:i/>
                <w:u w:val="single"/>
                <w:lang w:eastAsia="cs-CZ"/>
              </w:rPr>
              <w:t>Shrnutí</w:t>
            </w:r>
            <w:r w:rsidRPr="004864B6">
              <w:rPr>
                <w:rFonts w:ascii="Arial" w:hAnsi="Arial" w:cs="Arial"/>
                <w:i/>
                <w:iCs/>
                <w:u w:val="single"/>
              </w:rPr>
              <w:t xml:space="preserve"> materiálu:</w:t>
            </w:r>
            <w:r>
              <w:rPr>
                <w:rFonts w:ascii="Segoe UI" w:hAnsi="Segoe UI" w:cs="Segoe UI"/>
                <w:color w:val="333333"/>
                <w:sz w:val="20"/>
                <w:szCs w:val="20"/>
              </w:rPr>
              <w:t xml:space="preserve"> </w:t>
            </w:r>
            <w:r w:rsidR="001829B6" w:rsidRPr="001829B6">
              <w:rPr>
                <w:rFonts w:ascii="Arial" w:eastAsia="Times New Roman" w:hAnsi="Arial" w:cs="Arial"/>
                <w:lang w:eastAsia="cs-CZ"/>
              </w:rPr>
              <w:t>Cílem předkládaného návrhu zákona je právně podchytit již do jisté míry fungující model správy místních poplatků a v nutné míře jej upravit tak, aby byl jednoduchý a administrativně nenáročný. Návrh proto obsahuje zejména zjednodušenou formu vyměření většiny místních poplatků pouhým předepsáním do evidence poplatků bez vydání rozhodnutí. Dále se navrhuje výslovně stanovit podmínky, při jejichž splnění správce poplatku výjimečně vyměří místní poplatek rozhodnutím a výslovnou možnost požádat o vyměření místního poplatku. Dále se navrhuje upravit vztah k insolvenčnímu řízení tak, aby se zvýšila dobytnost nedoplatku na místním poplatku, jehož poplatkovým obdobím je kalendářní rok, v případě, že je zjištěn úpadek poplatkového subjektu.</w:t>
            </w:r>
          </w:p>
          <w:p w14:paraId="4143F62C" w14:textId="4204D941" w:rsidR="008A09EA" w:rsidRPr="00050612" w:rsidRDefault="008A09EA" w:rsidP="008A09EA">
            <w:pPr>
              <w:suppressAutoHyphens w:val="0"/>
              <w:spacing w:before="120" w:after="0" w:line="240" w:lineRule="auto"/>
              <w:jc w:val="both"/>
              <w:rPr>
                <w:rFonts w:ascii="Arial" w:hAnsi="Arial" w:cs="Arial"/>
              </w:rPr>
            </w:pPr>
            <w:r w:rsidRPr="00050612">
              <w:rPr>
                <w:rFonts w:ascii="Arial" w:hAnsi="Arial" w:cs="Arial"/>
              </w:rPr>
              <w:t xml:space="preserve">Materiál naleznete </w:t>
            </w:r>
            <w:hyperlink r:id="rId11" w:history="1">
              <w:r w:rsidRPr="00050612">
                <w:rPr>
                  <w:rStyle w:val="Hypertextovodkaz"/>
                  <w:rFonts w:ascii="Arial" w:hAnsi="Arial" w:cs="Arial"/>
                </w:rPr>
                <w:t>zde</w:t>
              </w:r>
            </w:hyperlink>
            <w:r w:rsidRPr="00050612">
              <w:rPr>
                <w:rFonts w:ascii="Arial" w:hAnsi="Arial" w:cs="Arial"/>
              </w:rPr>
              <w:t xml:space="preserve">. </w:t>
            </w:r>
          </w:p>
        </w:tc>
      </w:tr>
    </w:tbl>
    <w:p w14:paraId="48868C75" w14:textId="2E724924" w:rsidR="0010756D" w:rsidRPr="004864B6" w:rsidRDefault="0010756D" w:rsidP="0010756D">
      <w:pPr>
        <w:spacing w:before="480"/>
        <w:jc w:val="both"/>
        <w:rPr>
          <w:rFonts w:ascii="Arial" w:hAnsi="Arial" w:cs="Arial"/>
          <w:b/>
          <w:color w:val="0070C0"/>
          <w:sz w:val="28"/>
          <w:szCs w:val="24"/>
        </w:rPr>
      </w:pPr>
      <w:r>
        <w:rPr>
          <w:rFonts w:ascii="Arial" w:hAnsi="Arial" w:cs="Arial"/>
          <w:b/>
          <w:color w:val="0070C0"/>
          <w:sz w:val="28"/>
          <w:szCs w:val="24"/>
        </w:rPr>
        <w:t>Ostatní</w:t>
      </w:r>
    </w:p>
    <w:tbl>
      <w:tblPr>
        <w:tblStyle w:val="Mkatabulky"/>
        <w:tblW w:w="9067" w:type="dxa"/>
        <w:tblLook w:val="04A0" w:firstRow="1" w:lastRow="0" w:firstColumn="1" w:lastColumn="0" w:noHBand="0" w:noVBand="1"/>
      </w:tblPr>
      <w:tblGrid>
        <w:gridCol w:w="9067"/>
      </w:tblGrid>
      <w:tr w:rsidR="00066444" w:rsidRPr="00066444" w14:paraId="65A0D7F0" w14:textId="77777777" w:rsidTr="00066444">
        <w:trPr>
          <w:trHeight w:val="600"/>
        </w:trPr>
        <w:tc>
          <w:tcPr>
            <w:tcW w:w="9067" w:type="dxa"/>
            <w:hideMark/>
          </w:tcPr>
          <w:p w14:paraId="4A742AF5" w14:textId="77777777" w:rsidR="00066444" w:rsidRPr="00066444" w:rsidRDefault="00187208" w:rsidP="00066444">
            <w:pPr>
              <w:suppressAutoHyphens w:val="0"/>
              <w:spacing w:after="0" w:line="240" w:lineRule="auto"/>
              <w:rPr>
                <w:rFonts w:ascii="Arial" w:eastAsia="Times New Roman" w:hAnsi="Arial" w:cs="Arial"/>
                <w:kern w:val="0"/>
                <w:lang w:eastAsia="cs-CZ"/>
              </w:rPr>
            </w:pPr>
            <w:hyperlink r:id="rId12" w:tgtFrame="_blank" w:history="1">
              <w:r w:rsidR="00066444" w:rsidRPr="00066444">
                <w:rPr>
                  <w:rFonts w:ascii="Arial" w:eastAsia="Times New Roman" w:hAnsi="Arial" w:cs="Arial"/>
                  <w:kern w:val="0"/>
                  <w:lang w:eastAsia="cs-CZ"/>
                </w:rPr>
                <w:t>978/22 Návrh zákona, kterým se mění zákon č. 300/2013 Sb., o Vojenské policii a o změně některých zákonů (zákon o Vojenské policii), ve znění pozdějších předpisů</w:t>
              </w:r>
            </w:hyperlink>
          </w:p>
        </w:tc>
      </w:tr>
      <w:tr w:rsidR="00066444" w:rsidRPr="00066444" w14:paraId="2E9FB109" w14:textId="77777777" w:rsidTr="00066444">
        <w:trPr>
          <w:trHeight w:val="300"/>
        </w:trPr>
        <w:tc>
          <w:tcPr>
            <w:tcW w:w="9067" w:type="dxa"/>
            <w:hideMark/>
          </w:tcPr>
          <w:p w14:paraId="6688F158" w14:textId="77777777" w:rsidR="00066444" w:rsidRPr="00066444" w:rsidRDefault="00066444" w:rsidP="00066444">
            <w:pPr>
              <w:suppressAutoHyphens w:val="0"/>
              <w:spacing w:after="0" w:line="240" w:lineRule="auto"/>
              <w:rPr>
                <w:rFonts w:ascii="Arial" w:eastAsia="Times New Roman" w:hAnsi="Arial" w:cs="Arial"/>
                <w:kern w:val="0"/>
                <w:lang w:eastAsia="cs-CZ"/>
              </w:rPr>
            </w:pPr>
            <w:r w:rsidRPr="00066444">
              <w:rPr>
                <w:rFonts w:ascii="Arial" w:eastAsia="Times New Roman" w:hAnsi="Arial" w:cs="Arial"/>
                <w:kern w:val="0"/>
                <w:lang w:eastAsia="cs-CZ"/>
              </w:rPr>
              <w:t>1057/22 Program na podporu aplikovaného výzkumu a inovací v oblasti dopravy – DOPRAVA 2030</w:t>
            </w:r>
          </w:p>
        </w:tc>
      </w:tr>
      <w:tr w:rsidR="00066444" w:rsidRPr="00066444" w14:paraId="172E8E23" w14:textId="77777777" w:rsidTr="00066444">
        <w:trPr>
          <w:trHeight w:val="300"/>
        </w:trPr>
        <w:tc>
          <w:tcPr>
            <w:tcW w:w="9067" w:type="dxa"/>
            <w:hideMark/>
          </w:tcPr>
          <w:p w14:paraId="3F57679B" w14:textId="77777777" w:rsidR="00066444" w:rsidRPr="00066444" w:rsidRDefault="00066444" w:rsidP="00066444">
            <w:pPr>
              <w:suppressAutoHyphens w:val="0"/>
              <w:spacing w:after="0" w:line="240" w:lineRule="auto"/>
              <w:rPr>
                <w:rFonts w:ascii="Arial" w:eastAsia="Times New Roman" w:hAnsi="Arial" w:cs="Arial"/>
                <w:kern w:val="0"/>
                <w:lang w:eastAsia="cs-CZ"/>
              </w:rPr>
            </w:pPr>
            <w:r w:rsidRPr="00066444">
              <w:rPr>
                <w:rFonts w:ascii="Arial" w:eastAsia="Times New Roman" w:hAnsi="Arial" w:cs="Arial"/>
                <w:kern w:val="0"/>
                <w:lang w:eastAsia="cs-CZ"/>
              </w:rPr>
              <w:t>1045/22 Návrh na jmenování členky Rady vlády pro lidská práva</w:t>
            </w:r>
          </w:p>
        </w:tc>
      </w:tr>
      <w:tr w:rsidR="00066444" w:rsidRPr="00066444" w14:paraId="1F9229D8" w14:textId="77777777" w:rsidTr="00066444">
        <w:trPr>
          <w:trHeight w:val="900"/>
        </w:trPr>
        <w:tc>
          <w:tcPr>
            <w:tcW w:w="9067" w:type="dxa"/>
            <w:hideMark/>
          </w:tcPr>
          <w:p w14:paraId="700F8C9C" w14:textId="77777777" w:rsidR="00066444" w:rsidRPr="00066444" w:rsidRDefault="00066444" w:rsidP="00066444">
            <w:pPr>
              <w:suppressAutoHyphens w:val="0"/>
              <w:spacing w:after="0" w:line="240" w:lineRule="auto"/>
              <w:rPr>
                <w:rFonts w:ascii="Arial" w:eastAsia="Times New Roman" w:hAnsi="Arial" w:cs="Arial"/>
                <w:kern w:val="0"/>
                <w:lang w:eastAsia="cs-CZ"/>
              </w:rPr>
            </w:pPr>
            <w:r w:rsidRPr="00066444">
              <w:rPr>
                <w:rFonts w:ascii="Arial" w:eastAsia="Times New Roman" w:hAnsi="Arial" w:cs="Arial"/>
                <w:kern w:val="0"/>
                <w:lang w:eastAsia="cs-CZ"/>
              </w:rPr>
              <w:t>1049/22 Žádost o souhlas rozpočtového výboru Poslanecké sněmovny Parlamentu České republiky se změnou závazného ukazatele státního rozpočtu na rok 2022 v kapitole 308 – Národní bezpečnostní úřad</w:t>
            </w:r>
          </w:p>
        </w:tc>
      </w:tr>
      <w:tr w:rsidR="00066444" w:rsidRPr="00066444" w14:paraId="77DD8863" w14:textId="77777777" w:rsidTr="00066444">
        <w:trPr>
          <w:trHeight w:val="300"/>
        </w:trPr>
        <w:tc>
          <w:tcPr>
            <w:tcW w:w="9067" w:type="dxa"/>
            <w:hideMark/>
          </w:tcPr>
          <w:p w14:paraId="455C0FF8" w14:textId="77777777" w:rsidR="00066444" w:rsidRPr="00066444" w:rsidRDefault="00066444" w:rsidP="00066444">
            <w:pPr>
              <w:suppressAutoHyphens w:val="0"/>
              <w:spacing w:after="0" w:line="240" w:lineRule="auto"/>
              <w:rPr>
                <w:rFonts w:ascii="Arial" w:eastAsia="Times New Roman" w:hAnsi="Arial" w:cs="Arial"/>
                <w:kern w:val="0"/>
                <w:lang w:eastAsia="cs-CZ"/>
              </w:rPr>
            </w:pPr>
            <w:r w:rsidRPr="00066444">
              <w:rPr>
                <w:rFonts w:ascii="Arial" w:eastAsia="Times New Roman" w:hAnsi="Arial" w:cs="Arial"/>
                <w:kern w:val="0"/>
                <w:lang w:eastAsia="cs-CZ"/>
              </w:rPr>
              <w:t>990/22 Zprávy z auditů v oblasti kybernetické bezpečnosti provedených u vybraných organizací</w:t>
            </w:r>
          </w:p>
        </w:tc>
      </w:tr>
      <w:tr w:rsidR="00066444" w:rsidRPr="00066444" w14:paraId="38ECC220" w14:textId="77777777" w:rsidTr="00066444">
        <w:trPr>
          <w:trHeight w:val="600"/>
        </w:trPr>
        <w:tc>
          <w:tcPr>
            <w:tcW w:w="9067" w:type="dxa"/>
            <w:hideMark/>
          </w:tcPr>
          <w:p w14:paraId="08C6425E" w14:textId="77777777" w:rsidR="00066444" w:rsidRPr="00066444" w:rsidRDefault="00066444" w:rsidP="00066444">
            <w:pPr>
              <w:suppressAutoHyphens w:val="0"/>
              <w:spacing w:after="0" w:line="240" w:lineRule="auto"/>
              <w:rPr>
                <w:rFonts w:ascii="Arial" w:eastAsia="Times New Roman" w:hAnsi="Arial" w:cs="Arial"/>
                <w:kern w:val="0"/>
                <w:lang w:eastAsia="cs-CZ"/>
              </w:rPr>
            </w:pPr>
            <w:r w:rsidRPr="00066444">
              <w:rPr>
                <w:rFonts w:ascii="Arial" w:eastAsia="Times New Roman" w:hAnsi="Arial" w:cs="Arial"/>
                <w:kern w:val="0"/>
                <w:lang w:eastAsia="cs-CZ"/>
              </w:rPr>
              <w:t>1062/22 Dohoda o příspěvku mezi Českou republikou a Evropskou unií pro složku členského státu v rámci programu InvestEU</w:t>
            </w:r>
          </w:p>
        </w:tc>
      </w:tr>
      <w:tr w:rsidR="00066444" w:rsidRPr="00066444" w14:paraId="4B06FFAF" w14:textId="77777777" w:rsidTr="00066444">
        <w:trPr>
          <w:trHeight w:val="600"/>
        </w:trPr>
        <w:tc>
          <w:tcPr>
            <w:tcW w:w="9067" w:type="dxa"/>
            <w:hideMark/>
          </w:tcPr>
          <w:p w14:paraId="6DE02562" w14:textId="77777777" w:rsidR="00066444" w:rsidRPr="00066444" w:rsidRDefault="00066444" w:rsidP="00066444">
            <w:pPr>
              <w:suppressAutoHyphens w:val="0"/>
              <w:spacing w:after="0" w:line="240" w:lineRule="auto"/>
              <w:rPr>
                <w:rFonts w:ascii="Arial" w:eastAsia="Times New Roman" w:hAnsi="Arial" w:cs="Arial"/>
                <w:kern w:val="0"/>
                <w:lang w:eastAsia="cs-CZ"/>
              </w:rPr>
            </w:pPr>
            <w:r w:rsidRPr="00066444">
              <w:rPr>
                <w:rFonts w:ascii="Arial" w:eastAsia="Times New Roman" w:hAnsi="Arial" w:cs="Arial"/>
                <w:kern w:val="0"/>
                <w:lang w:eastAsia="cs-CZ"/>
              </w:rPr>
              <w:t>1039/22 Zpráva o průběhu projektu „Zajištění zvýšení bezpečnosti na mezinárodních letištích s pravidelným veřejným leteckým provozem s výjimkou letiště Václava Havla Praha"</w:t>
            </w:r>
          </w:p>
        </w:tc>
      </w:tr>
      <w:tr w:rsidR="00066444" w:rsidRPr="00066444" w14:paraId="1BC770D1" w14:textId="77777777" w:rsidTr="00066444">
        <w:trPr>
          <w:trHeight w:val="300"/>
        </w:trPr>
        <w:tc>
          <w:tcPr>
            <w:tcW w:w="9067" w:type="dxa"/>
            <w:hideMark/>
          </w:tcPr>
          <w:p w14:paraId="668BC9BE" w14:textId="77777777" w:rsidR="00066444" w:rsidRPr="00066444" w:rsidRDefault="00066444" w:rsidP="00066444">
            <w:pPr>
              <w:suppressAutoHyphens w:val="0"/>
              <w:spacing w:after="0" w:line="240" w:lineRule="auto"/>
              <w:rPr>
                <w:rFonts w:ascii="Arial" w:eastAsia="Times New Roman" w:hAnsi="Arial" w:cs="Arial"/>
                <w:kern w:val="0"/>
                <w:lang w:eastAsia="cs-CZ"/>
              </w:rPr>
            </w:pPr>
            <w:r w:rsidRPr="00066444">
              <w:rPr>
                <w:rFonts w:ascii="Arial" w:eastAsia="Times New Roman" w:hAnsi="Arial" w:cs="Arial"/>
                <w:kern w:val="0"/>
                <w:lang w:eastAsia="cs-CZ"/>
              </w:rPr>
              <w:t>1047/22 Zpráva o stavu vodního hospodářství České republiky v roce 2021</w:t>
            </w:r>
          </w:p>
        </w:tc>
      </w:tr>
      <w:tr w:rsidR="00066444" w:rsidRPr="00066444" w14:paraId="21B16FFD" w14:textId="77777777" w:rsidTr="00066444">
        <w:trPr>
          <w:trHeight w:val="300"/>
        </w:trPr>
        <w:tc>
          <w:tcPr>
            <w:tcW w:w="9067" w:type="dxa"/>
            <w:hideMark/>
          </w:tcPr>
          <w:p w14:paraId="4D3FBFE4" w14:textId="77777777" w:rsidR="00066444" w:rsidRPr="00066444" w:rsidRDefault="00066444" w:rsidP="00066444">
            <w:pPr>
              <w:suppressAutoHyphens w:val="0"/>
              <w:spacing w:after="0" w:line="240" w:lineRule="auto"/>
              <w:rPr>
                <w:rFonts w:ascii="Arial" w:eastAsia="Times New Roman" w:hAnsi="Arial" w:cs="Arial"/>
                <w:kern w:val="0"/>
                <w:lang w:eastAsia="cs-CZ"/>
              </w:rPr>
            </w:pPr>
            <w:r w:rsidRPr="00066444">
              <w:rPr>
                <w:rFonts w:ascii="Arial" w:eastAsia="Times New Roman" w:hAnsi="Arial" w:cs="Arial"/>
                <w:kern w:val="0"/>
                <w:lang w:eastAsia="cs-CZ"/>
              </w:rPr>
              <w:t>1038/22 Návrh na přijetí změny článku 8 Římského statutu Mezinárodního trestního soudu</w:t>
            </w:r>
          </w:p>
        </w:tc>
      </w:tr>
      <w:tr w:rsidR="00066444" w:rsidRPr="00066444" w14:paraId="43C51B00" w14:textId="77777777" w:rsidTr="00066444">
        <w:trPr>
          <w:trHeight w:val="300"/>
        </w:trPr>
        <w:tc>
          <w:tcPr>
            <w:tcW w:w="9067" w:type="dxa"/>
            <w:hideMark/>
          </w:tcPr>
          <w:p w14:paraId="2F21EE70" w14:textId="77777777" w:rsidR="00066444" w:rsidRPr="00066444" w:rsidRDefault="00066444" w:rsidP="00066444">
            <w:pPr>
              <w:suppressAutoHyphens w:val="0"/>
              <w:spacing w:after="0" w:line="240" w:lineRule="auto"/>
              <w:rPr>
                <w:rFonts w:ascii="Arial" w:eastAsia="Times New Roman" w:hAnsi="Arial" w:cs="Arial"/>
                <w:kern w:val="0"/>
                <w:lang w:eastAsia="cs-CZ"/>
              </w:rPr>
            </w:pPr>
            <w:r w:rsidRPr="00066444">
              <w:rPr>
                <w:rFonts w:ascii="Arial" w:eastAsia="Times New Roman" w:hAnsi="Arial" w:cs="Arial"/>
                <w:kern w:val="0"/>
                <w:lang w:eastAsia="cs-CZ"/>
              </w:rPr>
              <w:t>1044/22 Pracovní návštěva ministra zahraničních věcí v Dánském království ve dnech 8. a 9. září 2022</w:t>
            </w:r>
          </w:p>
        </w:tc>
      </w:tr>
      <w:tr w:rsidR="00066444" w:rsidRPr="00066444" w14:paraId="357D2043" w14:textId="77777777" w:rsidTr="00066444">
        <w:trPr>
          <w:trHeight w:val="600"/>
        </w:trPr>
        <w:tc>
          <w:tcPr>
            <w:tcW w:w="9067" w:type="dxa"/>
            <w:hideMark/>
          </w:tcPr>
          <w:p w14:paraId="7BA9A072" w14:textId="77777777" w:rsidR="00066444" w:rsidRPr="00066444" w:rsidRDefault="00066444" w:rsidP="00066444">
            <w:pPr>
              <w:suppressAutoHyphens w:val="0"/>
              <w:spacing w:after="0" w:line="240" w:lineRule="auto"/>
              <w:rPr>
                <w:rFonts w:ascii="Arial" w:eastAsia="Times New Roman" w:hAnsi="Arial" w:cs="Arial"/>
                <w:kern w:val="0"/>
                <w:lang w:eastAsia="cs-CZ"/>
              </w:rPr>
            </w:pPr>
            <w:r w:rsidRPr="00066444">
              <w:rPr>
                <w:rFonts w:ascii="Arial" w:eastAsia="Times New Roman" w:hAnsi="Arial" w:cs="Arial"/>
                <w:kern w:val="0"/>
                <w:lang w:eastAsia="cs-CZ"/>
              </w:rPr>
              <w:t>1041/22 Zpráva o pracovní návštěvě ministryně zahraničí Spolkové republiky Německo Annaleny Baerbock v České republice ve dnech 25. a 26. července 2022</w:t>
            </w:r>
          </w:p>
        </w:tc>
      </w:tr>
      <w:tr w:rsidR="00066444" w:rsidRPr="00066444" w14:paraId="183D28D5" w14:textId="77777777" w:rsidTr="00066444">
        <w:trPr>
          <w:trHeight w:val="600"/>
        </w:trPr>
        <w:tc>
          <w:tcPr>
            <w:tcW w:w="9067" w:type="dxa"/>
            <w:hideMark/>
          </w:tcPr>
          <w:p w14:paraId="1C4B8515" w14:textId="77777777" w:rsidR="00066444" w:rsidRPr="00066444" w:rsidRDefault="00066444" w:rsidP="00066444">
            <w:pPr>
              <w:suppressAutoHyphens w:val="0"/>
              <w:spacing w:after="0" w:line="240" w:lineRule="auto"/>
              <w:rPr>
                <w:rFonts w:ascii="Arial" w:eastAsia="Times New Roman" w:hAnsi="Arial" w:cs="Arial"/>
                <w:kern w:val="0"/>
                <w:lang w:eastAsia="cs-CZ"/>
              </w:rPr>
            </w:pPr>
            <w:r w:rsidRPr="00066444">
              <w:rPr>
                <w:rFonts w:ascii="Arial" w:eastAsia="Times New Roman" w:hAnsi="Arial" w:cs="Arial"/>
                <w:kern w:val="0"/>
                <w:lang w:eastAsia="cs-CZ"/>
              </w:rPr>
              <w:t>1059/22 Informace o závěrech formálního vyjednávání Dohody o partnerství a programů ro programové období 2021-2027 s Evropskou komisí.</w:t>
            </w:r>
          </w:p>
        </w:tc>
      </w:tr>
      <w:tr w:rsidR="00066444" w:rsidRPr="00066444" w14:paraId="246882EF" w14:textId="77777777" w:rsidTr="00066444">
        <w:trPr>
          <w:trHeight w:val="600"/>
        </w:trPr>
        <w:tc>
          <w:tcPr>
            <w:tcW w:w="9067" w:type="dxa"/>
            <w:hideMark/>
          </w:tcPr>
          <w:p w14:paraId="7D5441AD" w14:textId="77777777" w:rsidR="00066444" w:rsidRPr="00066444" w:rsidRDefault="00066444" w:rsidP="00066444">
            <w:pPr>
              <w:suppressAutoHyphens w:val="0"/>
              <w:spacing w:after="0" w:line="240" w:lineRule="auto"/>
              <w:rPr>
                <w:rFonts w:ascii="Arial" w:eastAsia="Times New Roman" w:hAnsi="Arial" w:cs="Arial"/>
                <w:kern w:val="0"/>
                <w:lang w:eastAsia="cs-CZ"/>
              </w:rPr>
            </w:pPr>
            <w:r w:rsidRPr="00066444">
              <w:rPr>
                <w:rFonts w:ascii="Arial" w:eastAsia="Times New Roman" w:hAnsi="Arial" w:cs="Arial"/>
                <w:kern w:val="0"/>
                <w:lang w:eastAsia="cs-CZ"/>
              </w:rPr>
              <w:t>1055/22 Zpráva o činnosti Řídícího výboru Českých drah,a.s. za II.pololetí roku 2021 a I.pololetí roku 2022</w:t>
            </w:r>
          </w:p>
        </w:tc>
      </w:tr>
      <w:tr w:rsidR="00066444" w:rsidRPr="00066444" w14:paraId="6E663E77" w14:textId="77777777" w:rsidTr="00066444">
        <w:trPr>
          <w:trHeight w:val="600"/>
        </w:trPr>
        <w:tc>
          <w:tcPr>
            <w:tcW w:w="9067" w:type="dxa"/>
            <w:hideMark/>
          </w:tcPr>
          <w:p w14:paraId="5873D2AE" w14:textId="77777777" w:rsidR="00066444" w:rsidRPr="00066444" w:rsidRDefault="00066444" w:rsidP="00066444">
            <w:pPr>
              <w:suppressAutoHyphens w:val="0"/>
              <w:spacing w:after="0" w:line="240" w:lineRule="auto"/>
              <w:rPr>
                <w:rFonts w:ascii="Arial" w:eastAsia="Times New Roman" w:hAnsi="Arial" w:cs="Arial"/>
                <w:kern w:val="0"/>
                <w:lang w:eastAsia="cs-CZ"/>
              </w:rPr>
            </w:pPr>
            <w:r w:rsidRPr="00066444">
              <w:rPr>
                <w:rFonts w:ascii="Arial" w:eastAsia="Times New Roman" w:hAnsi="Arial" w:cs="Arial"/>
                <w:kern w:val="0"/>
                <w:lang w:eastAsia="cs-CZ"/>
              </w:rPr>
              <w:t>1035/22 Informace o záměru učinit výdaj v oblasti digitalizace nebo informačních a komunikačních technologií podle usnesení vlády č. 86 ze dne 27. 1. 2020 Rozvoj a technická podpora aplikace eCeP</w:t>
            </w:r>
          </w:p>
        </w:tc>
      </w:tr>
      <w:tr w:rsidR="00066444" w:rsidRPr="00066444" w14:paraId="73A85254" w14:textId="77777777" w:rsidTr="00066444">
        <w:trPr>
          <w:trHeight w:val="1200"/>
        </w:trPr>
        <w:tc>
          <w:tcPr>
            <w:tcW w:w="9067" w:type="dxa"/>
            <w:hideMark/>
          </w:tcPr>
          <w:p w14:paraId="63775297" w14:textId="77777777" w:rsidR="00066444" w:rsidRPr="00066444" w:rsidRDefault="00066444" w:rsidP="00066444">
            <w:pPr>
              <w:suppressAutoHyphens w:val="0"/>
              <w:spacing w:after="0" w:line="240" w:lineRule="auto"/>
              <w:rPr>
                <w:rFonts w:ascii="Arial" w:eastAsia="Times New Roman" w:hAnsi="Arial" w:cs="Arial"/>
                <w:kern w:val="0"/>
                <w:lang w:eastAsia="cs-CZ"/>
              </w:rPr>
            </w:pPr>
            <w:r w:rsidRPr="00066444">
              <w:rPr>
                <w:rFonts w:ascii="Arial" w:eastAsia="Times New Roman" w:hAnsi="Arial" w:cs="Arial"/>
                <w:kern w:val="0"/>
                <w:lang w:eastAsia="cs-CZ"/>
              </w:rPr>
              <w:lastRenderedPageBreak/>
              <w:t>1036/22 Informace o záměru učinit výdaj v oblasti digitalizace nebo informačních a komunikačních technologií podle usnesení vlády č. 86 ze dne 27. 1. 2020 a o povinnosti v souvislosti se zadáváním veřejných zakázek na základě spolupráce zadavatelů podle usnesení vlády č. 208 ze dne 22. 3. 2017 Servis hardware ADIS 2023</w:t>
            </w:r>
          </w:p>
        </w:tc>
      </w:tr>
      <w:tr w:rsidR="00066444" w:rsidRPr="00066444" w14:paraId="00872EBD" w14:textId="77777777" w:rsidTr="00066444">
        <w:trPr>
          <w:trHeight w:val="900"/>
        </w:trPr>
        <w:tc>
          <w:tcPr>
            <w:tcW w:w="9067" w:type="dxa"/>
            <w:hideMark/>
          </w:tcPr>
          <w:p w14:paraId="1B6B5ACD" w14:textId="77777777" w:rsidR="00066444" w:rsidRPr="00066444" w:rsidRDefault="00066444" w:rsidP="00066444">
            <w:pPr>
              <w:suppressAutoHyphens w:val="0"/>
              <w:spacing w:after="0" w:line="240" w:lineRule="auto"/>
              <w:rPr>
                <w:rFonts w:ascii="Arial" w:eastAsia="Times New Roman" w:hAnsi="Arial" w:cs="Arial"/>
                <w:kern w:val="0"/>
                <w:lang w:eastAsia="cs-CZ"/>
              </w:rPr>
            </w:pPr>
            <w:r w:rsidRPr="00066444">
              <w:rPr>
                <w:rFonts w:ascii="Arial" w:eastAsia="Times New Roman" w:hAnsi="Arial" w:cs="Arial"/>
                <w:kern w:val="0"/>
                <w:lang w:eastAsia="cs-CZ"/>
              </w:rPr>
              <w:t>1040/22 Realizace povinnosti informovat vládu v souvislosti s výdaji v oblasti informačních a komunikačních technologií, dle usnesení vlády ze dne 27. ledna 2020, č. 86, za resort Ministerstva vnitra (č. 84)</w:t>
            </w:r>
          </w:p>
        </w:tc>
      </w:tr>
      <w:tr w:rsidR="00066444" w:rsidRPr="00066444" w14:paraId="15F11F2E" w14:textId="77777777" w:rsidTr="00066444">
        <w:trPr>
          <w:trHeight w:val="900"/>
        </w:trPr>
        <w:tc>
          <w:tcPr>
            <w:tcW w:w="9067" w:type="dxa"/>
            <w:hideMark/>
          </w:tcPr>
          <w:p w14:paraId="5D18A7FB" w14:textId="77777777" w:rsidR="00066444" w:rsidRPr="00066444" w:rsidRDefault="00066444" w:rsidP="00066444">
            <w:pPr>
              <w:suppressAutoHyphens w:val="0"/>
              <w:spacing w:after="0" w:line="240" w:lineRule="auto"/>
              <w:rPr>
                <w:rFonts w:ascii="Arial" w:eastAsia="Times New Roman" w:hAnsi="Arial" w:cs="Arial"/>
                <w:kern w:val="0"/>
                <w:lang w:eastAsia="cs-CZ"/>
              </w:rPr>
            </w:pPr>
            <w:r w:rsidRPr="00066444">
              <w:rPr>
                <w:rFonts w:ascii="Arial" w:eastAsia="Times New Roman" w:hAnsi="Arial" w:cs="Arial"/>
                <w:kern w:val="0"/>
                <w:lang w:eastAsia="cs-CZ"/>
              </w:rPr>
              <w:t>1051/22 Informace o záměru učinit výdaj v oblasti digitalizace nebo informačních a komunikačních technologií podle usnesení vlády ze dne 27. ledna 2020, č. 86 – Komunikační nástroj kontaktního centra</w:t>
            </w:r>
          </w:p>
        </w:tc>
      </w:tr>
      <w:tr w:rsidR="00066444" w:rsidRPr="00066444" w14:paraId="3A04C5F4" w14:textId="77777777" w:rsidTr="00066444">
        <w:trPr>
          <w:trHeight w:val="600"/>
        </w:trPr>
        <w:tc>
          <w:tcPr>
            <w:tcW w:w="9067" w:type="dxa"/>
            <w:hideMark/>
          </w:tcPr>
          <w:p w14:paraId="5E45E23A" w14:textId="77777777" w:rsidR="00066444" w:rsidRPr="00066444" w:rsidRDefault="00066444" w:rsidP="00066444">
            <w:pPr>
              <w:suppressAutoHyphens w:val="0"/>
              <w:spacing w:after="0" w:line="240" w:lineRule="auto"/>
              <w:rPr>
                <w:rFonts w:ascii="Arial" w:eastAsia="Times New Roman" w:hAnsi="Arial" w:cs="Arial"/>
                <w:kern w:val="0"/>
                <w:lang w:eastAsia="cs-CZ"/>
              </w:rPr>
            </w:pPr>
            <w:r w:rsidRPr="00066444">
              <w:rPr>
                <w:rFonts w:ascii="Arial" w:eastAsia="Times New Roman" w:hAnsi="Arial" w:cs="Arial"/>
                <w:kern w:val="0"/>
                <w:lang w:eastAsia="cs-CZ"/>
              </w:rPr>
              <w:t>1052/22 Informace o záměru učinit výdaj v oblasti digitalizace nebo informačních a komunikačních technologií podle usnesení vlády ze dne 27. ledna 2020, č. 86 – Tečka/čTečka</w:t>
            </w:r>
          </w:p>
        </w:tc>
      </w:tr>
      <w:tr w:rsidR="00066444" w:rsidRPr="00066444" w14:paraId="5F5D7699" w14:textId="77777777" w:rsidTr="00066444">
        <w:trPr>
          <w:trHeight w:val="600"/>
        </w:trPr>
        <w:tc>
          <w:tcPr>
            <w:tcW w:w="9067" w:type="dxa"/>
            <w:hideMark/>
          </w:tcPr>
          <w:p w14:paraId="642AF748" w14:textId="77777777" w:rsidR="00066444" w:rsidRPr="00066444" w:rsidRDefault="00066444" w:rsidP="00066444">
            <w:pPr>
              <w:suppressAutoHyphens w:val="0"/>
              <w:spacing w:after="0" w:line="240" w:lineRule="auto"/>
              <w:rPr>
                <w:rFonts w:ascii="Arial" w:eastAsia="Times New Roman" w:hAnsi="Arial" w:cs="Arial"/>
                <w:kern w:val="0"/>
                <w:lang w:eastAsia="cs-CZ"/>
              </w:rPr>
            </w:pPr>
            <w:r w:rsidRPr="00066444">
              <w:rPr>
                <w:rFonts w:ascii="Arial" w:eastAsia="Times New Roman" w:hAnsi="Arial" w:cs="Arial"/>
                <w:kern w:val="0"/>
                <w:lang w:eastAsia="cs-CZ"/>
              </w:rPr>
              <w:t>1056/22 Informace pro vládu České republiky o veřejné zakázce „Aktualizace dat pro zařízení INISS pro GVD 2022“ realizované Správou železnic, státní organizací</w:t>
            </w:r>
          </w:p>
        </w:tc>
      </w:tr>
      <w:tr w:rsidR="00066444" w:rsidRPr="00066444" w14:paraId="312BB1A6" w14:textId="77777777" w:rsidTr="00066444">
        <w:trPr>
          <w:trHeight w:val="300"/>
        </w:trPr>
        <w:tc>
          <w:tcPr>
            <w:tcW w:w="9067" w:type="dxa"/>
            <w:hideMark/>
          </w:tcPr>
          <w:p w14:paraId="1F9BA593" w14:textId="77777777" w:rsidR="00066444" w:rsidRPr="00066444" w:rsidRDefault="00066444" w:rsidP="00066444">
            <w:pPr>
              <w:suppressAutoHyphens w:val="0"/>
              <w:spacing w:after="0" w:line="240" w:lineRule="auto"/>
              <w:rPr>
                <w:rFonts w:ascii="Arial" w:eastAsia="Times New Roman" w:hAnsi="Arial" w:cs="Arial"/>
                <w:kern w:val="0"/>
                <w:lang w:eastAsia="cs-CZ"/>
              </w:rPr>
            </w:pPr>
            <w:r w:rsidRPr="00066444">
              <w:rPr>
                <w:rFonts w:ascii="Arial" w:eastAsia="Times New Roman" w:hAnsi="Arial" w:cs="Arial"/>
                <w:kern w:val="0"/>
                <w:lang w:eastAsia="cs-CZ"/>
              </w:rPr>
              <w:t>1060/22 Informace o veřejné zakázce „Servisní podpora letounů A-319CJ – 2022“</w:t>
            </w:r>
          </w:p>
        </w:tc>
      </w:tr>
    </w:tbl>
    <w:p w14:paraId="00C2FC87" w14:textId="77777777" w:rsidR="0010756D" w:rsidRDefault="0010756D" w:rsidP="00274095">
      <w:pPr>
        <w:spacing w:after="0"/>
        <w:jc w:val="both"/>
        <w:rPr>
          <w:rFonts w:ascii="Arial" w:hAnsi="Arial" w:cs="Arial"/>
          <w:szCs w:val="24"/>
        </w:rPr>
      </w:pPr>
    </w:p>
    <w:p w14:paraId="5B5271C0" w14:textId="77777777" w:rsidR="00BA2F7A" w:rsidRDefault="00BA2F7A" w:rsidP="00274095">
      <w:pPr>
        <w:spacing w:after="0"/>
        <w:jc w:val="both"/>
        <w:rPr>
          <w:rFonts w:ascii="Arial" w:hAnsi="Arial" w:cs="Arial"/>
          <w:szCs w:val="24"/>
        </w:rPr>
      </w:pPr>
    </w:p>
    <w:p w14:paraId="18FE2B2D" w14:textId="77777777" w:rsidR="002D3AA7" w:rsidRDefault="002D3AA7" w:rsidP="00274095">
      <w:pPr>
        <w:spacing w:after="0"/>
        <w:jc w:val="both"/>
        <w:rPr>
          <w:rFonts w:ascii="Arial" w:hAnsi="Arial" w:cs="Arial"/>
          <w:szCs w:val="24"/>
        </w:rPr>
      </w:pPr>
    </w:p>
    <w:p w14:paraId="76DD0050" w14:textId="77777777" w:rsidR="00274095" w:rsidRPr="00274095" w:rsidRDefault="00274095" w:rsidP="00274095">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A65231E" w14:textId="197235B1" w:rsidR="006F3F27" w:rsidRPr="006F3F27" w:rsidRDefault="00274095" w:rsidP="006F3F27">
      <w:pPr>
        <w:spacing w:after="0"/>
        <w:jc w:val="both"/>
        <w:rPr>
          <w:rFonts w:ascii="Arial" w:hAnsi="Arial" w:cs="Arial"/>
          <w:szCs w:val="24"/>
        </w:rPr>
      </w:pPr>
      <w:r>
        <w:rPr>
          <w:rFonts w:ascii="Arial" w:hAnsi="Arial" w:cs="Arial"/>
          <w:szCs w:val="24"/>
        </w:rPr>
        <w:t>Datum:</w:t>
      </w:r>
      <w:r>
        <w:rPr>
          <w:rFonts w:ascii="Arial" w:hAnsi="Arial" w:cs="Arial"/>
          <w:szCs w:val="24"/>
        </w:rPr>
        <w:tab/>
      </w:r>
      <w:r w:rsidR="001829B6">
        <w:rPr>
          <w:rFonts w:ascii="Arial" w:hAnsi="Arial" w:cs="Arial"/>
          <w:szCs w:val="24"/>
        </w:rPr>
        <w:t>2</w:t>
      </w:r>
      <w:r w:rsidR="009B75A2">
        <w:rPr>
          <w:rFonts w:ascii="Arial" w:hAnsi="Arial" w:cs="Arial"/>
          <w:szCs w:val="24"/>
        </w:rPr>
        <w:t>.</w:t>
      </w:r>
      <w:r w:rsidR="001829B6">
        <w:rPr>
          <w:rFonts w:ascii="Arial" w:hAnsi="Arial" w:cs="Arial"/>
          <w:szCs w:val="24"/>
        </w:rPr>
        <w:t xml:space="preserve"> 9</w:t>
      </w:r>
      <w:r w:rsidR="00953C36">
        <w:rPr>
          <w:rFonts w:ascii="Arial" w:hAnsi="Arial" w:cs="Arial"/>
          <w:szCs w:val="24"/>
        </w:rPr>
        <w:t>. 2022</w:t>
      </w:r>
    </w:p>
    <w:sectPr w:rsidR="006F3F27" w:rsidRPr="006F3F27" w:rsidSect="00EC18C0">
      <w:headerReference w:type="default" r:id="rId13"/>
      <w:footerReference w:type="default" r:id="rId14"/>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188CC" w14:textId="77777777" w:rsidR="000D027D" w:rsidRDefault="000D027D" w:rsidP="00FA7787">
      <w:pPr>
        <w:spacing w:after="0" w:line="240" w:lineRule="auto"/>
      </w:pPr>
      <w:r>
        <w:separator/>
      </w:r>
    </w:p>
  </w:endnote>
  <w:endnote w:type="continuationSeparator" w:id="0">
    <w:p w14:paraId="4D654ED9" w14:textId="77777777" w:rsidR="000D027D" w:rsidRDefault="000D027D"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7A088C" w:rsidRDefault="007A088C">
    <w:pPr>
      <w:pStyle w:val="Zpat"/>
    </w:pPr>
  </w:p>
  <w:p w14:paraId="41B0E72B" w14:textId="77777777" w:rsidR="007A088C" w:rsidRDefault="007A088C"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7A088C" w:rsidRPr="00A667A8" w:rsidRDefault="007A088C"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7A088C" w:rsidRPr="00A667A8" w:rsidRDefault="005B5A8A"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7A088C" w:rsidRPr="007A088C" w:rsidRDefault="00187208"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7A088C" w:rsidRPr="007A088C">
        <w:rPr>
          <w:rFonts w:ascii="Arial" w:eastAsiaTheme="minorHAnsi" w:hAnsi="Arial" w:cs="Arial"/>
          <w:kern w:val="0"/>
          <w:sz w:val="18"/>
          <w:szCs w:val="18"/>
          <w:lang w:eastAsia="en-US"/>
        </w:rPr>
        <w:t>www.komora.cz</w:t>
      </w:r>
    </w:hyperlink>
  </w:p>
  <w:p w14:paraId="340E991B" w14:textId="77777777" w:rsidR="007A088C" w:rsidRDefault="007A088C">
    <w:pPr>
      <w:pStyle w:val="Zpat"/>
    </w:pPr>
  </w:p>
  <w:p w14:paraId="2F14642C" w14:textId="77777777" w:rsidR="007A088C" w:rsidRPr="00287821" w:rsidRDefault="00187208">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287821" w:rsidRPr="00287821">
          <w:rPr>
            <w:rFonts w:ascii="Arial" w:hAnsi="Arial" w:cs="Arial"/>
            <w:sz w:val="18"/>
          </w:rPr>
          <w:t>-</w:t>
        </w:r>
        <w:r w:rsidR="007A088C" w:rsidRPr="00287821">
          <w:rPr>
            <w:rFonts w:ascii="Arial" w:hAnsi="Arial" w:cs="Arial"/>
            <w:sz w:val="18"/>
          </w:rPr>
          <w:fldChar w:fldCharType="begin"/>
        </w:r>
        <w:r w:rsidR="007A088C" w:rsidRPr="00287821">
          <w:rPr>
            <w:rFonts w:ascii="Arial" w:hAnsi="Arial" w:cs="Arial"/>
            <w:sz w:val="18"/>
          </w:rPr>
          <w:instrText>PAGE   \* MERGEFORMAT</w:instrText>
        </w:r>
        <w:r w:rsidR="007A088C" w:rsidRPr="00287821">
          <w:rPr>
            <w:rFonts w:ascii="Arial" w:hAnsi="Arial" w:cs="Arial"/>
            <w:sz w:val="18"/>
          </w:rPr>
          <w:fldChar w:fldCharType="separate"/>
        </w:r>
        <w:r>
          <w:rPr>
            <w:rFonts w:ascii="Arial" w:hAnsi="Arial" w:cs="Arial"/>
            <w:noProof/>
            <w:sz w:val="18"/>
          </w:rPr>
          <w:t>3</w:t>
        </w:r>
        <w:r w:rsidR="007A088C" w:rsidRPr="00287821">
          <w:rPr>
            <w:rFonts w:ascii="Arial" w:hAnsi="Arial" w:cs="Arial"/>
            <w:sz w:val="18"/>
          </w:rPr>
          <w:fldChar w:fldCharType="end"/>
        </w:r>
        <w:r w:rsidR="00287821"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54D1D" w14:textId="77777777" w:rsidR="000D027D" w:rsidRDefault="000D027D" w:rsidP="00FA7787">
      <w:pPr>
        <w:spacing w:after="0" w:line="240" w:lineRule="auto"/>
      </w:pPr>
      <w:r>
        <w:separator/>
      </w:r>
    </w:p>
  </w:footnote>
  <w:footnote w:type="continuationSeparator" w:id="0">
    <w:p w14:paraId="6835EFB9" w14:textId="77777777" w:rsidR="000D027D" w:rsidRDefault="000D027D"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2170A2" w:rsidRDefault="00015B69">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00736E" w:rsidRDefault="0000736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apps.odok.cz/odok-kpl/icons/paragraph.png" style="width:15.6pt;height:15.6pt;visibility:visible;mso-wrap-style:square" o:bullet="t">
        <v:imagedata r:id="rId1" o:title="paragraph"/>
      </v:shape>
    </w:pict>
  </w:numPicBullet>
  <w:abstractNum w:abstractNumId="0" w15:restartNumberingAfterBreak="0">
    <w:nsid w:val="05245749"/>
    <w:multiLevelType w:val="hybridMultilevel"/>
    <w:tmpl w:val="039E09B0"/>
    <w:lvl w:ilvl="0" w:tplc="0405000F">
      <w:start w:val="1"/>
      <w:numFmt w:val="decimal"/>
      <w:lvlText w:val="%1."/>
      <w:lvlJc w:val="left"/>
      <w:pPr>
        <w:ind w:left="720" w:hanging="360"/>
      </w:pPr>
    </w:lvl>
    <w:lvl w:ilvl="1" w:tplc="FCB43026">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131F1"/>
    <w:multiLevelType w:val="hybridMultilevel"/>
    <w:tmpl w:val="6094A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70142"/>
    <w:multiLevelType w:val="multilevel"/>
    <w:tmpl w:val="E598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D020B"/>
    <w:multiLevelType w:val="hybridMultilevel"/>
    <w:tmpl w:val="0F9AE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6E5CE9"/>
    <w:multiLevelType w:val="hybridMultilevel"/>
    <w:tmpl w:val="232CCA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9E049E"/>
    <w:multiLevelType w:val="hybridMultilevel"/>
    <w:tmpl w:val="89F02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C5CE8"/>
    <w:multiLevelType w:val="hybridMultilevel"/>
    <w:tmpl w:val="FA04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B1059"/>
    <w:multiLevelType w:val="hybridMultilevel"/>
    <w:tmpl w:val="F44C9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AC4E09"/>
    <w:multiLevelType w:val="hybridMultilevel"/>
    <w:tmpl w:val="C042353E"/>
    <w:lvl w:ilvl="0" w:tplc="A54E373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766A7F"/>
    <w:multiLevelType w:val="hybridMultilevel"/>
    <w:tmpl w:val="073007CA"/>
    <w:lvl w:ilvl="0" w:tplc="B7D0217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4E4CD8"/>
    <w:multiLevelType w:val="hybridMultilevel"/>
    <w:tmpl w:val="57CC7DD6"/>
    <w:lvl w:ilvl="0" w:tplc="FF448C56">
      <w:start w:val="1"/>
      <w:numFmt w:val="bullet"/>
      <w:lvlText w:val=""/>
      <w:lvlJc w:val="left"/>
      <w:pPr>
        <w:ind w:left="720" w:hanging="360"/>
      </w:pPr>
      <w:rPr>
        <w:rFonts w:ascii="Symbol" w:hAnsi="Symbol" w:hint="default"/>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1944FEA"/>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E337CE"/>
    <w:multiLevelType w:val="hybridMultilevel"/>
    <w:tmpl w:val="81840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6051E4"/>
    <w:multiLevelType w:val="hybridMultilevel"/>
    <w:tmpl w:val="9BFA65C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8307AA"/>
    <w:multiLevelType w:val="hybridMultilevel"/>
    <w:tmpl w:val="5978BBC0"/>
    <w:lvl w:ilvl="0" w:tplc="A80ECB0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31A36B09"/>
    <w:multiLevelType w:val="hybridMultilevel"/>
    <w:tmpl w:val="0778E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CF0C61"/>
    <w:multiLevelType w:val="hybridMultilevel"/>
    <w:tmpl w:val="1FC29B4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1E27AF2"/>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784840"/>
    <w:multiLevelType w:val="hybridMultilevel"/>
    <w:tmpl w:val="0EEA72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0F0283"/>
    <w:multiLevelType w:val="hybridMultilevel"/>
    <w:tmpl w:val="2482F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D40E0A"/>
    <w:multiLevelType w:val="hybridMultilevel"/>
    <w:tmpl w:val="2CA89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4A4092"/>
    <w:multiLevelType w:val="hybridMultilevel"/>
    <w:tmpl w:val="BC26AFC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2DE138A"/>
    <w:multiLevelType w:val="hybridMultilevel"/>
    <w:tmpl w:val="F60CB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EE40F1"/>
    <w:multiLevelType w:val="hybridMultilevel"/>
    <w:tmpl w:val="2E002DB6"/>
    <w:lvl w:ilvl="0" w:tplc="0405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660998"/>
    <w:multiLevelType w:val="hybridMultilevel"/>
    <w:tmpl w:val="6038B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883F05"/>
    <w:multiLevelType w:val="hybridMultilevel"/>
    <w:tmpl w:val="95C4F9DC"/>
    <w:lvl w:ilvl="0" w:tplc="3242841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335620"/>
    <w:multiLevelType w:val="hybridMultilevel"/>
    <w:tmpl w:val="F0E88BA4"/>
    <w:lvl w:ilvl="0" w:tplc="A1DE5CBC">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0C3A3F"/>
    <w:multiLevelType w:val="hybridMultilevel"/>
    <w:tmpl w:val="23C6CD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233AE5"/>
    <w:multiLevelType w:val="hybridMultilevel"/>
    <w:tmpl w:val="34E81F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8F312F"/>
    <w:multiLevelType w:val="hybridMultilevel"/>
    <w:tmpl w:val="1AA0C1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F31061"/>
    <w:multiLevelType w:val="hybridMultilevel"/>
    <w:tmpl w:val="3B1279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626E1D"/>
    <w:multiLevelType w:val="hybridMultilevel"/>
    <w:tmpl w:val="3E72F0A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6F9F6555"/>
    <w:multiLevelType w:val="hybridMultilevel"/>
    <w:tmpl w:val="85242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4662E7"/>
    <w:multiLevelType w:val="hybridMultilevel"/>
    <w:tmpl w:val="18303E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8F6A53"/>
    <w:multiLevelType w:val="hybridMultilevel"/>
    <w:tmpl w:val="911AF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8343CAE"/>
    <w:multiLevelType w:val="hybridMultilevel"/>
    <w:tmpl w:val="648AA2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7AB1312E"/>
    <w:multiLevelType w:val="hybridMultilevel"/>
    <w:tmpl w:val="E99486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D75845"/>
    <w:multiLevelType w:val="hybridMultilevel"/>
    <w:tmpl w:val="3BA6A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C993D52"/>
    <w:multiLevelType w:val="hybridMultilevel"/>
    <w:tmpl w:val="75FCA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E553AA"/>
    <w:multiLevelType w:val="hybridMultilevel"/>
    <w:tmpl w:val="D700D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5"/>
  </w:num>
  <w:num w:numId="3">
    <w:abstractNumId w:val="33"/>
  </w:num>
  <w:num w:numId="4">
    <w:abstractNumId w:val="38"/>
  </w:num>
  <w:num w:numId="5">
    <w:abstractNumId w:val="20"/>
  </w:num>
  <w:num w:numId="6">
    <w:abstractNumId w:val="25"/>
  </w:num>
  <w:num w:numId="7">
    <w:abstractNumId w:val="16"/>
  </w:num>
  <w:num w:numId="8">
    <w:abstractNumId w:val="3"/>
  </w:num>
  <w:num w:numId="9">
    <w:abstractNumId w:val="5"/>
  </w:num>
  <w:num w:numId="10">
    <w:abstractNumId w:val="19"/>
  </w:num>
  <w:num w:numId="11">
    <w:abstractNumId w:val="9"/>
  </w:num>
  <w:num w:numId="12">
    <w:abstractNumId w:val="24"/>
  </w:num>
  <w:num w:numId="13">
    <w:abstractNumId w:val="30"/>
  </w:num>
  <w:num w:numId="14">
    <w:abstractNumId w:val="26"/>
  </w:num>
  <w:num w:numId="15">
    <w:abstractNumId w:val="4"/>
  </w:num>
  <w:num w:numId="16">
    <w:abstractNumId w:val="30"/>
  </w:num>
  <w:num w:numId="17">
    <w:abstractNumId w:val="6"/>
  </w:num>
  <w:num w:numId="18">
    <w:abstractNumId w:val="11"/>
  </w:num>
  <w:num w:numId="19">
    <w:abstractNumId w:val="27"/>
  </w:num>
  <w:num w:numId="20">
    <w:abstractNumId w:val="29"/>
  </w:num>
  <w:num w:numId="21">
    <w:abstractNumId w:val="12"/>
  </w:num>
  <w:num w:numId="22">
    <w:abstractNumId w:val="18"/>
  </w:num>
  <w:num w:numId="23">
    <w:abstractNumId w:val="1"/>
  </w:num>
  <w:num w:numId="24">
    <w:abstractNumId w:val="36"/>
  </w:num>
  <w:num w:numId="25">
    <w:abstractNumId w:val="32"/>
  </w:num>
  <w:num w:numId="26">
    <w:abstractNumId w:val="0"/>
  </w:num>
  <w:num w:numId="27">
    <w:abstractNumId w:val="7"/>
  </w:num>
  <w:num w:numId="28">
    <w:abstractNumId w:val="40"/>
  </w:num>
  <w:num w:numId="29">
    <w:abstractNumId w:val="2"/>
  </w:num>
  <w:num w:numId="30">
    <w:abstractNumId w:val="34"/>
  </w:num>
  <w:num w:numId="31">
    <w:abstractNumId w:val="31"/>
  </w:num>
  <w:num w:numId="32">
    <w:abstractNumId w:val="21"/>
  </w:num>
  <w:num w:numId="33">
    <w:abstractNumId w:val="14"/>
  </w:num>
  <w:num w:numId="34">
    <w:abstractNumId w:val="39"/>
  </w:num>
  <w:num w:numId="35">
    <w:abstractNumId w:val="37"/>
  </w:num>
  <w:num w:numId="36">
    <w:abstractNumId w:val="13"/>
  </w:num>
  <w:num w:numId="37">
    <w:abstractNumId w:val="22"/>
  </w:num>
  <w:num w:numId="38">
    <w:abstractNumId w:val="17"/>
  </w:num>
  <w:num w:numId="39">
    <w:abstractNumId w:val="15"/>
  </w:num>
  <w:num w:numId="40">
    <w:abstractNumId w:val="17"/>
  </w:num>
  <w:num w:numId="41">
    <w:abstractNumId w:val="22"/>
  </w:num>
  <w:num w:numId="42">
    <w:abstractNumId w:val="28"/>
  </w:num>
  <w:num w:numId="43">
    <w:abstractNumId w:val="23"/>
  </w:num>
  <w:num w:numId="4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421D"/>
    <w:rsid w:val="00004DAB"/>
    <w:rsid w:val="00004F7B"/>
    <w:rsid w:val="000067E4"/>
    <w:rsid w:val="0000736E"/>
    <w:rsid w:val="00007E83"/>
    <w:rsid w:val="00010609"/>
    <w:rsid w:val="00012B55"/>
    <w:rsid w:val="00013F59"/>
    <w:rsid w:val="00014288"/>
    <w:rsid w:val="00015B69"/>
    <w:rsid w:val="00017B39"/>
    <w:rsid w:val="00024767"/>
    <w:rsid w:val="00025619"/>
    <w:rsid w:val="0002621E"/>
    <w:rsid w:val="00030239"/>
    <w:rsid w:val="00030584"/>
    <w:rsid w:val="00040E7F"/>
    <w:rsid w:val="000419EC"/>
    <w:rsid w:val="00042CC5"/>
    <w:rsid w:val="0004677D"/>
    <w:rsid w:val="00050612"/>
    <w:rsid w:val="000522C8"/>
    <w:rsid w:val="00052DC6"/>
    <w:rsid w:val="00056AD0"/>
    <w:rsid w:val="00057C34"/>
    <w:rsid w:val="0006016D"/>
    <w:rsid w:val="00061A6D"/>
    <w:rsid w:val="00063D69"/>
    <w:rsid w:val="00063EB5"/>
    <w:rsid w:val="000663C3"/>
    <w:rsid w:val="00066444"/>
    <w:rsid w:val="00071914"/>
    <w:rsid w:val="00072197"/>
    <w:rsid w:val="00072FE7"/>
    <w:rsid w:val="00074B21"/>
    <w:rsid w:val="000776CE"/>
    <w:rsid w:val="00084338"/>
    <w:rsid w:val="00085D40"/>
    <w:rsid w:val="0008771B"/>
    <w:rsid w:val="00087BAE"/>
    <w:rsid w:val="00091867"/>
    <w:rsid w:val="000918C7"/>
    <w:rsid w:val="000931CE"/>
    <w:rsid w:val="000953B4"/>
    <w:rsid w:val="0009684D"/>
    <w:rsid w:val="00097B12"/>
    <w:rsid w:val="000A0596"/>
    <w:rsid w:val="000A1574"/>
    <w:rsid w:val="000A7F0D"/>
    <w:rsid w:val="000B1EFF"/>
    <w:rsid w:val="000B7327"/>
    <w:rsid w:val="000B780C"/>
    <w:rsid w:val="000C52C7"/>
    <w:rsid w:val="000D027D"/>
    <w:rsid w:val="000D2BEB"/>
    <w:rsid w:val="000D36E5"/>
    <w:rsid w:val="000D6936"/>
    <w:rsid w:val="000D6D06"/>
    <w:rsid w:val="000E0232"/>
    <w:rsid w:val="000E0E48"/>
    <w:rsid w:val="000E7D44"/>
    <w:rsid w:val="000F03E4"/>
    <w:rsid w:val="000F38C0"/>
    <w:rsid w:val="000F4A3D"/>
    <w:rsid w:val="000F626B"/>
    <w:rsid w:val="00102E2B"/>
    <w:rsid w:val="00103C62"/>
    <w:rsid w:val="00105456"/>
    <w:rsid w:val="00105C0D"/>
    <w:rsid w:val="0010756D"/>
    <w:rsid w:val="00110725"/>
    <w:rsid w:val="00113E88"/>
    <w:rsid w:val="0011472B"/>
    <w:rsid w:val="00115AD9"/>
    <w:rsid w:val="0012141A"/>
    <w:rsid w:val="00121CC8"/>
    <w:rsid w:val="00124A19"/>
    <w:rsid w:val="0013169A"/>
    <w:rsid w:val="00135B13"/>
    <w:rsid w:val="001403D4"/>
    <w:rsid w:val="0014082C"/>
    <w:rsid w:val="001429FE"/>
    <w:rsid w:val="00144A1C"/>
    <w:rsid w:val="001467FF"/>
    <w:rsid w:val="0015136C"/>
    <w:rsid w:val="00152048"/>
    <w:rsid w:val="001528C4"/>
    <w:rsid w:val="001534D8"/>
    <w:rsid w:val="00154555"/>
    <w:rsid w:val="00154CAB"/>
    <w:rsid w:val="0016192B"/>
    <w:rsid w:val="0016396C"/>
    <w:rsid w:val="00165050"/>
    <w:rsid w:val="001663BA"/>
    <w:rsid w:val="001678C5"/>
    <w:rsid w:val="001702D0"/>
    <w:rsid w:val="0017167A"/>
    <w:rsid w:val="001725F7"/>
    <w:rsid w:val="0017446E"/>
    <w:rsid w:val="00174C9A"/>
    <w:rsid w:val="0017565D"/>
    <w:rsid w:val="00175B23"/>
    <w:rsid w:val="0017688C"/>
    <w:rsid w:val="0017722D"/>
    <w:rsid w:val="0018258F"/>
    <w:rsid w:val="001829B6"/>
    <w:rsid w:val="00183A64"/>
    <w:rsid w:val="0018425B"/>
    <w:rsid w:val="0018578D"/>
    <w:rsid w:val="00185E5D"/>
    <w:rsid w:val="00186D87"/>
    <w:rsid w:val="00187208"/>
    <w:rsid w:val="00191120"/>
    <w:rsid w:val="0019114D"/>
    <w:rsid w:val="00194328"/>
    <w:rsid w:val="00194C64"/>
    <w:rsid w:val="00196C7D"/>
    <w:rsid w:val="0019768E"/>
    <w:rsid w:val="001A0425"/>
    <w:rsid w:val="001A1B1F"/>
    <w:rsid w:val="001A1C52"/>
    <w:rsid w:val="001A253F"/>
    <w:rsid w:val="001A4220"/>
    <w:rsid w:val="001A43D7"/>
    <w:rsid w:val="001A4EEB"/>
    <w:rsid w:val="001A7285"/>
    <w:rsid w:val="001B01ED"/>
    <w:rsid w:val="001B3DD4"/>
    <w:rsid w:val="001C182B"/>
    <w:rsid w:val="001C1E73"/>
    <w:rsid w:val="001C5853"/>
    <w:rsid w:val="001C590F"/>
    <w:rsid w:val="001D0202"/>
    <w:rsid w:val="001D14DB"/>
    <w:rsid w:val="001D28C6"/>
    <w:rsid w:val="001D2CB7"/>
    <w:rsid w:val="001D2E96"/>
    <w:rsid w:val="001D426D"/>
    <w:rsid w:val="001D5CAE"/>
    <w:rsid w:val="001D62E9"/>
    <w:rsid w:val="001D6B74"/>
    <w:rsid w:val="001E0602"/>
    <w:rsid w:val="001E1472"/>
    <w:rsid w:val="001E2617"/>
    <w:rsid w:val="001E3EB2"/>
    <w:rsid w:val="001E5AA5"/>
    <w:rsid w:val="001E5E29"/>
    <w:rsid w:val="001F1C7D"/>
    <w:rsid w:val="001F2CEA"/>
    <w:rsid w:val="001F362B"/>
    <w:rsid w:val="001F6BC2"/>
    <w:rsid w:val="0020004C"/>
    <w:rsid w:val="00200640"/>
    <w:rsid w:val="00201378"/>
    <w:rsid w:val="00202D18"/>
    <w:rsid w:val="00203810"/>
    <w:rsid w:val="00204D31"/>
    <w:rsid w:val="0020543B"/>
    <w:rsid w:val="00205807"/>
    <w:rsid w:val="00205B8C"/>
    <w:rsid w:val="00206022"/>
    <w:rsid w:val="00211B8D"/>
    <w:rsid w:val="002120EE"/>
    <w:rsid w:val="002124BB"/>
    <w:rsid w:val="0021325A"/>
    <w:rsid w:val="00213AC1"/>
    <w:rsid w:val="00214534"/>
    <w:rsid w:val="002170A2"/>
    <w:rsid w:val="0022199A"/>
    <w:rsid w:val="00222F6D"/>
    <w:rsid w:val="002243DD"/>
    <w:rsid w:val="0022498D"/>
    <w:rsid w:val="00225594"/>
    <w:rsid w:val="002258AA"/>
    <w:rsid w:val="00226A51"/>
    <w:rsid w:val="002311BB"/>
    <w:rsid w:val="00231668"/>
    <w:rsid w:val="00231875"/>
    <w:rsid w:val="0023531B"/>
    <w:rsid w:val="0023546B"/>
    <w:rsid w:val="002357D8"/>
    <w:rsid w:val="00235C0E"/>
    <w:rsid w:val="00235E79"/>
    <w:rsid w:val="00236FE2"/>
    <w:rsid w:val="0024021E"/>
    <w:rsid w:val="002422C7"/>
    <w:rsid w:val="00244AD3"/>
    <w:rsid w:val="00246B01"/>
    <w:rsid w:val="00246FA4"/>
    <w:rsid w:val="002474B1"/>
    <w:rsid w:val="00252D53"/>
    <w:rsid w:val="00252D93"/>
    <w:rsid w:val="002534B5"/>
    <w:rsid w:val="002535FC"/>
    <w:rsid w:val="00253E03"/>
    <w:rsid w:val="00256D99"/>
    <w:rsid w:val="0026192E"/>
    <w:rsid w:val="002638C6"/>
    <w:rsid w:val="00263BB0"/>
    <w:rsid w:val="00271E69"/>
    <w:rsid w:val="00272F89"/>
    <w:rsid w:val="00273419"/>
    <w:rsid w:val="00273D1F"/>
    <w:rsid w:val="00274095"/>
    <w:rsid w:val="00280F03"/>
    <w:rsid w:val="002816E2"/>
    <w:rsid w:val="00282B1F"/>
    <w:rsid w:val="00283579"/>
    <w:rsid w:val="002845BA"/>
    <w:rsid w:val="00284C3D"/>
    <w:rsid w:val="00285644"/>
    <w:rsid w:val="00287229"/>
    <w:rsid w:val="0028777E"/>
    <w:rsid w:val="00287821"/>
    <w:rsid w:val="00292B8A"/>
    <w:rsid w:val="002934FE"/>
    <w:rsid w:val="00293B60"/>
    <w:rsid w:val="00293D44"/>
    <w:rsid w:val="002A1ED9"/>
    <w:rsid w:val="002A31D7"/>
    <w:rsid w:val="002A4372"/>
    <w:rsid w:val="002A56FD"/>
    <w:rsid w:val="002A6146"/>
    <w:rsid w:val="002A6FC1"/>
    <w:rsid w:val="002A79DD"/>
    <w:rsid w:val="002B0763"/>
    <w:rsid w:val="002B0FC8"/>
    <w:rsid w:val="002B2263"/>
    <w:rsid w:val="002B3466"/>
    <w:rsid w:val="002B4AF3"/>
    <w:rsid w:val="002B61A2"/>
    <w:rsid w:val="002B6BA5"/>
    <w:rsid w:val="002B6F0F"/>
    <w:rsid w:val="002C0242"/>
    <w:rsid w:val="002C088A"/>
    <w:rsid w:val="002C148E"/>
    <w:rsid w:val="002C21D7"/>
    <w:rsid w:val="002C39B5"/>
    <w:rsid w:val="002C50BB"/>
    <w:rsid w:val="002D271A"/>
    <w:rsid w:val="002D29A9"/>
    <w:rsid w:val="002D3AA7"/>
    <w:rsid w:val="002D5BE9"/>
    <w:rsid w:val="002E4D49"/>
    <w:rsid w:val="002E6C89"/>
    <w:rsid w:val="002E6CD8"/>
    <w:rsid w:val="002F0DE9"/>
    <w:rsid w:val="002F0E75"/>
    <w:rsid w:val="002F1801"/>
    <w:rsid w:val="002F1AAB"/>
    <w:rsid w:val="002F21D0"/>
    <w:rsid w:val="002F2CAB"/>
    <w:rsid w:val="002F477E"/>
    <w:rsid w:val="002F4B45"/>
    <w:rsid w:val="002F5EE6"/>
    <w:rsid w:val="002F64E5"/>
    <w:rsid w:val="002F7433"/>
    <w:rsid w:val="00301E56"/>
    <w:rsid w:val="00303F86"/>
    <w:rsid w:val="00306426"/>
    <w:rsid w:val="00316F9F"/>
    <w:rsid w:val="003178E6"/>
    <w:rsid w:val="00321222"/>
    <w:rsid w:val="003221BF"/>
    <w:rsid w:val="00322758"/>
    <w:rsid w:val="00325CBD"/>
    <w:rsid w:val="00325F95"/>
    <w:rsid w:val="00326810"/>
    <w:rsid w:val="003273F1"/>
    <w:rsid w:val="003309C5"/>
    <w:rsid w:val="00330DBA"/>
    <w:rsid w:val="00330E64"/>
    <w:rsid w:val="003329A4"/>
    <w:rsid w:val="003340BE"/>
    <w:rsid w:val="00336675"/>
    <w:rsid w:val="0033766F"/>
    <w:rsid w:val="00337FC8"/>
    <w:rsid w:val="00340208"/>
    <w:rsid w:val="00341A5F"/>
    <w:rsid w:val="00342DBA"/>
    <w:rsid w:val="00344F79"/>
    <w:rsid w:val="003501F4"/>
    <w:rsid w:val="00350349"/>
    <w:rsid w:val="00351640"/>
    <w:rsid w:val="0035423B"/>
    <w:rsid w:val="003567D5"/>
    <w:rsid w:val="0036662F"/>
    <w:rsid w:val="0036770A"/>
    <w:rsid w:val="00367866"/>
    <w:rsid w:val="0037203F"/>
    <w:rsid w:val="00372AE8"/>
    <w:rsid w:val="00373102"/>
    <w:rsid w:val="00373866"/>
    <w:rsid w:val="00373F28"/>
    <w:rsid w:val="003740A6"/>
    <w:rsid w:val="00374302"/>
    <w:rsid w:val="003811A5"/>
    <w:rsid w:val="0038154A"/>
    <w:rsid w:val="00382D61"/>
    <w:rsid w:val="00385A19"/>
    <w:rsid w:val="00386504"/>
    <w:rsid w:val="0038673E"/>
    <w:rsid w:val="003870E9"/>
    <w:rsid w:val="00390E8B"/>
    <w:rsid w:val="003921FC"/>
    <w:rsid w:val="003940FF"/>
    <w:rsid w:val="003952EB"/>
    <w:rsid w:val="00395D40"/>
    <w:rsid w:val="00397FDD"/>
    <w:rsid w:val="003A0A4D"/>
    <w:rsid w:val="003A289D"/>
    <w:rsid w:val="003A64BE"/>
    <w:rsid w:val="003B1504"/>
    <w:rsid w:val="003B5F83"/>
    <w:rsid w:val="003C1822"/>
    <w:rsid w:val="003C4CAF"/>
    <w:rsid w:val="003C7789"/>
    <w:rsid w:val="003C7873"/>
    <w:rsid w:val="003D0916"/>
    <w:rsid w:val="003D1525"/>
    <w:rsid w:val="003D49B0"/>
    <w:rsid w:val="003D5379"/>
    <w:rsid w:val="003E2D47"/>
    <w:rsid w:val="003E33EF"/>
    <w:rsid w:val="003E4746"/>
    <w:rsid w:val="003E484A"/>
    <w:rsid w:val="003E5BE8"/>
    <w:rsid w:val="003E73A8"/>
    <w:rsid w:val="003F0913"/>
    <w:rsid w:val="003F1050"/>
    <w:rsid w:val="003F157B"/>
    <w:rsid w:val="003F3987"/>
    <w:rsid w:val="003F573C"/>
    <w:rsid w:val="003F78E6"/>
    <w:rsid w:val="004055CD"/>
    <w:rsid w:val="004062DA"/>
    <w:rsid w:val="004103A9"/>
    <w:rsid w:val="00413E1D"/>
    <w:rsid w:val="00416CE9"/>
    <w:rsid w:val="004177C6"/>
    <w:rsid w:val="004209C3"/>
    <w:rsid w:val="00423C35"/>
    <w:rsid w:val="004242FE"/>
    <w:rsid w:val="0043006C"/>
    <w:rsid w:val="0043014D"/>
    <w:rsid w:val="00430E90"/>
    <w:rsid w:val="0043128B"/>
    <w:rsid w:val="00434DC4"/>
    <w:rsid w:val="00440956"/>
    <w:rsid w:val="004413A0"/>
    <w:rsid w:val="00442356"/>
    <w:rsid w:val="00454A30"/>
    <w:rsid w:val="004569CD"/>
    <w:rsid w:val="00456F56"/>
    <w:rsid w:val="004662FA"/>
    <w:rsid w:val="00467B84"/>
    <w:rsid w:val="004707DA"/>
    <w:rsid w:val="00470F61"/>
    <w:rsid w:val="00471BDE"/>
    <w:rsid w:val="004728B0"/>
    <w:rsid w:val="004740D6"/>
    <w:rsid w:val="00475ABE"/>
    <w:rsid w:val="0047771A"/>
    <w:rsid w:val="00483859"/>
    <w:rsid w:val="00484BDC"/>
    <w:rsid w:val="00485382"/>
    <w:rsid w:val="004864B6"/>
    <w:rsid w:val="004870F6"/>
    <w:rsid w:val="00491B9C"/>
    <w:rsid w:val="004925C1"/>
    <w:rsid w:val="004930CB"/>
    <w:rsid w:val="0049604E"/>
    <w:rsid w:val="004A1ABC"/>
    <w:rsid w:val="004A4C69"/>
    <w:rsid w:val="004A5AE2"/>
    <w:rsid w:val="004A64CA"/>
    <w:rsid w:val="004A7A65"/>
    <w:rsid w:val="004B042D"/>
    <w:rsid w:val="004B1919"/>
    <w:rsid w:val="004B1C6A"/>
    <w:rsid w:val="004B2343"/>
    <w:rsid w:val="004B3178"/>
    <w:rsid w:val="004B465E"/>
    <w:rsid w:val="004B50BB"/>
    <w:rsid w:val="004B56D2"/>
    <w:rsid w:val="004B5999"/>
    <w:rsid w:val="004B7CF5"/>
    <w:rsid w:val="004C0B9E"/>
    <w:rsid w:val="004C26D4"/>
    <w:rsid w:val="004C4695"/>
    <w:rsid w:val="004C530F"/>
    <w:rsid w:val="004C5A05"/>
    <w:rsid w:val="004C67D1"/>
    <w:rsid w:val="004C6EF6"/>
    <w:rsid w:val="004D3F73"/>
    <w:rsid w:val="004D4ACF"/>
    <w:rsid w:val="004D5E25"/>
    <w:rsid w:val="004D6E4C"/>
    <w:rsid w:val="004E0A40"/>
    <w:rsid w:val="004E0AAC"/>
    <w:rsid w:val="004E2431"/>
    <w:rsid w:val="004E3926"/>
    <w:rsid w:val="004E7AA4"/>
    <w:rsid w:val="004F03A6"/>
    <w:rsid w:val="004F03B4"/>
    <w:rsid w:val="004F1BBA"/>
    <w:rsid w:val="004F2467"/>
    <w:rsid w:val="004F3509"/>
    <w:rsid w:val="004F47D8"/>
    <w:rsid w:val="004F62E5"/>
    <w:rsid w:val="004F6CE4"/>
    <w:rsid w:val="004F6F84"/>
    <w:rsid w:val="004F73AE"/>
    <w:rsid w:val="004F7E9B"/>
    <w:rsid w:val="00500244"/>
    <w:rsid w:val="00500ED9"/>
    <w:rsid w:val="005018C5"/>
    <w:rsid w:val="00507713"/>
    <w:rsid w:val="00517314"/>
    <w:rsid w:val="00525491"/>
    <w:rsid w:val="00527541"/>
    <w:rsid w:val="00527F50"/>
    <w:rsid w:val="00530929"/>
    <w:rsid w:val="0053184B"/>
    <w:rsid w:val="00532280"/>
    <w:rsid w:val="00532FF5"/>
    <w:rsid w:val="0053303F"/>
    <w:rsid w:val="0053364F"/>
    <w:rsid w:val="00540F5A"/>
    <w:rsid w:val="005426CB"/>
    <w:rsid w:val="00542C3B"/>
    <w:rsid w:val="00542FE0"/>
    <w:rsid w:val="00544335"/>
    <w:rsid w:val="00550123"/>
    <w:rsid w:val="00550672"/>
    <w:rsid w:val="00550FE4"/>
    <w:rsid w:val="0055267E"/>
    <w:rsid w:val="00561BEB"/>
    <w:rsid w:val="0056261F"/>
    <w:rsid w:val="00563504"/>
    <w:rsid w:val="00565FE1"/>
    <w:rsid w:val="00566C49"/>
    <w:rsid w:val="005729C6"/>
    <w:rsid w:val="0057557D"/>
    <w:rsid w:val="00577A9D"/>
    <w:rsid w:val="005803D5"/>
    <w:rsid w:val="00580511"/>
    <w:rsid w:val="00580AF0"/>
    <w:rsid w:val="0058135B"/>
    <w:rsid w:val="005816D9"/>
    <w:rsid w:val="0058203E"/>
    <w:rsid w:val="00582EF1"/>
    <w:rsid w:val="00583F93"/>
    <w:rsid w:val="00586012"/>
    <w:rsid w:val="00586C62"/>
    <w:rsid w:val="00587340"/>
    <w:rsid w:val="005901C0"/>
    <w:rsid w:val="00590719"/>
    <w:rsid w:val="00590B99"/>
    <w:rsid w:val="00594C29"/>
    <w:rsid w:val="00595936"/>
    <w:rsid w:val="0059593B"/>
    <w:rsid w:val="005A00A0"/>
    <w:rsid w:val="005A0189"/>
    <w:rsid w:val="005A0989"/>
    <w:rsid w:val="005A0B29"/>
    <w:rsid w:val="005A0E7F"/>
    <w:rsid w:val="005A17CB"/>
    <w:rsid w:val="005A4945"/>
    <w:rsid w:val="005A49FC"/>
    <w:rsid w:val="005A4D8E"/>
    <w:rsid w:val="005B242C"/>
    <w:rsid w:val="005B4889"/>
    <w:rsid w:val="005B5A8A"/>
    <w:rsid w:val="005B5AD4"/>
    <w:rsid w:val="005B705F"/>
    <w:rsid w:val="005C0209"/>
    <w:rsid w:val="005C0731"/>
    <w:rsid w:val="005C1370"/>
    <w:rsid w:val="005C28D7"/>
    <w:rsid w:val="005C38C2"/>
    <w:rsid w:val="005C5C50"/>
    <w:rsid w:val="005C7365"/>
    <w:rsid w:val="005D0ABA"/>
    <w:rsid w:val="005D0C21"/>
    <w:rsid w:val="005D38F8"/>
    <w:rsid w:val="005D5275"/>
    <w:rsid w:val="005D6ABA"/>
    <w:rsid w:val="005E01B8"/>
    <w:rsid w:val="005E03F5"/>
    <w:rsid w:val="005E2A67"/>
    <w:rsid w:val="005E31FC"/>
    <w:rsid w:val="005E3972"/>
    <w:rsid w:val="005E57D0"/>
    <w:rsid w:val="005F0DD2"/>
    <w:rsid w:val="005F31D4"/>
    <w:rsid w:val="005F52B9"/>
    <w:rsid w:val="005F5DD3"/>
    <w:rsid w:val="006040EC"/>
    <w:rsid w:val="0061065C"/>
    <w:rsid w:val="00611454"/>
    <w:rsid w:val="00611B52"/>
    <w:rsid w:val="006135AA"/>
    <w:rsid w:val="00614461"/>
    <w:rsid w:val="006159DD"/>
    <w:rsid w:val="00617105"/>
    <w:rsid w:val="00617941"/>
    <w:rsid w:val="00620144"/>
    <w:rsid w:val="0062519E"/>
    <w:rsid w:val="0062698E"/>
    <w:rsid w:val="006301E0"/>
    <w:rsid w:val="00632386"/>
    <w:rsid w:val="00634CA3"/>
    <w:rsid w:val="00641704"/>
    <w:rsid w:val="006426CC"/>
    <w:rsid w:val="006431EA"/>
    <w:rsid w:val="00646354"/>
    <w:rsid w:val="006503E9"/>
    <w:rsid w:val="00652609"/>
    <w:rsid w:val="006536DE"/>
    <w:rsid w:val="00653E8F"/>
    <w:rsid w:val="00654052"/>
    <w:rsid w:val="00656433"/>
    <w:rsid w:val="00656AA7"/>
    <w:rsid w:val="00660FDE"/>
    <w:rsid w:val="00661E0F"/>
    <w:rsid w:val="00664BB0"/>
    <w:rsid w:val="00670419"/>
    <w:rsid w:val="00672B41"/>
    <w:rsid w:val="00674F86"/>
    <w:rsid w:val="00675565"/>
    <w:rsid w:val="00676C23"/>
    <w:rsid w:val="00677595"/>
    <w:rsid w:val="00677F3C"/>
    <w:rsid w:val="006803F6"/>
    <w:rsid w:val="00680575"/>
    <w:rsid w:val="00681D0D"/>
    <w:rsid w:val="0068467A"/>
    <w:rsid w:val="006875A8"/>
    <w:rsid w:val="00690776"/>
    <w:rsid w:val="00692A70"/>
    <w:rsid w:val="00692B7D"/>
    <w:rsid w:val="006942FE"/>
    <w:rsid w:val="0069581A"/>
    <w:rsid w:val="00695AF9"/>
    <w:rsid w:val="00696678"/>
    <w:rsid w:val="00696DC6"/>
    <w:rsid w:val="00697A6A"/>
    <w:rsid w:val="006A11DF"/>
    <w:rsid w:val="006A2272"/>
    <w:rsid w:val="006A4884"/>
    <w:rsid w:val="006A755D"/>
    <w:rsid w:val="006B0BA6"/>
    <w:rsid w:val="006B5E40"/>
    <w:rsid w:val="006B6C66"/>
    <w:rsid w:val="006B768C"/>
    <w:rsid w:val="006C0A03"/>
    <w:rsid w:val="006C0B5D"/>
    <w:rsid w:val="006C11EF"/>
    <w:rsid w:val="006C1ECA"/>
    <w:rsid w:val="006C542B"/>
    <w:rsid w:val="006D0EE0"/>
    <w:rsid w:val="006D1671"/>
    <w:rsid w:val="006D16E9"/>
    <w:rsid w:val="006D33AE"/>
    <w:rsid w:val="006D66D7"/>
    <w:rsid w:val="006E1823"/>
    <w:rsid w:val="006E1B09"/>
    <w:rsid w:val="006E2E2B"/>
    <w:rsid w:val="006E52F0"/>
    <w:rsid w:val="006E5631"/>
    <w:rsid w:val="006E6F00"/>
    <w:rsid w:val="006E780B"/>
    <w:rsid w:val="006F0CCA"/>
    <w:rsid w:val="006F1C16"/>
    <w:rsid w:val="006F36CA"/>
    <w:rsid w:val="006F3F27"/>
    <w:rsid w:val="006F4C45"/>
    <w:rsid w:val="006F796C"/>
    <w:rsid w:val="006F7F0F"/>
    <w:rsid w:val="00702EC1"/>
    <w:rsid w:val="007040EA"/>
    <w:rsid w:val="00704F14"/>
    <w:rsid w:val="00705DA7"/>
    <w:rsid w:val="00706853"/>
    <w:rsid w:val="00710934"/>
    <w:rsid w:val="0071098C"/>
    <w:rsid w:val="00710EDF"/>
    <w:rsid w:val="007115E2"/>
    <w:rsid w:val="007117C1"/>
    <w:rsid w:val="00712BE2"/>
    <w:rsid w:val="007154E0"/>
    <w:rsid w:val="007170AE"/>
    <w:rsid w:val="00720FA1"/>
    <w:rsid w:val="00723032"/>
    <w:rsid w:val="007231DE"/>
    <w:rsid w:val="0072505F"/>
    <w:rsid w:val="00725328"/>
    <w:rsid w:val="0072775C"/>
    <w:rsid w:val="00727B41"/>
    <w:rsid w:val="00730DEF"/>
    <w:rsid w:val="00733D07"/>
    <w:rsid w:val="0073480A"/>
    <w:rsid w:val="00735393"/>
    <w:rsid w:val="00735788"/>
    <w:rsid w:val="0073594C"/>
    <w:rsid w:val="0073733E"/>
    <w:rsid w:val="0074312D"/>
    <w:rsid w:val="00744078"/>
    <w:rsid w:val="00745645"/>
    <w:rsid w:val="007521B6"/>
    <w:rsid w:val="007535DE"/>
    <w:rsid w:val="00755F69"/>
    <w:rsid w:val="00756711"/>
    <w:rsid w:val="00762846"/>
    <w:rsid w:val="00764516"/>
    <w:rsid w:val="00764EB3"/>
    <w:rsid w:val="00764F2F"/>
    <w:rsid w:val="007655FC"/>
    <w:rsid w:val="00770D42"/>
    <w:rsid w:val="007743E3"/>
    <w:rsid w:val="007743F3"/>
    <w:rsid w:val="0077550D"/>
    <w:rsid w:val="0077572A"/>
    <w:rsid w:val="0078564D"/>
    <w:rsid w:val="0078740D"/>
    <w:rsid w:val="0078778C"/>
    <w:rsid w:val="007902AA"/>
    <w:rsid w:val="00792EF5"/>
    <w:rsid w:val="00795510"/>
    <w:rsid w:val="0079677F"/>
    <w:rsid w:val="00797884"/>
    <w:rsid w:val="007A019C"/>
    <w:rsid w:val="007A088C"/>
    <w:rsid w:val="007A1032"/>
    <w:rsid w:val="007A37B8"/>
    <w:rsid w:val="007A3E33"/>
    <w:rsid w:val="007A4E47"/>
    <w:rsid w:val="007A51B7"/>
    <w:rsid w:val="007A7074"/>
    <w:rsid w:val="007A7A83"/>
    <w:rsid w:val="007B1282"/>
    <w:rsid w:val="007B271B"/>
    <w:rsid w:val="007B4979"/>
    <w:rsid w:val="007B4A96"/>
    <w:rsid w:val="007B6E06"/>
    <w:rsid w:val="007B7C45"/>
    <w:rsid w:val="007B7CCB"/>
    <w:rsid w:val="007C1730"/>
    <w:rsid w:val="007C25C8"/>
    <w:rsid w:val="007C45C2"/>
    <w:rsid w:val="007C735F"/>
    <w:rsid w:val="007D10D0"/>
    <w:rsid w:val="007D6DD7"/>
    <w:rsid w:val="007E0CBB"/>
    <w:rsid w:val="007E2C44"/>
    <w:rsid w:val="007E3290"/>
    <w:rsid w:val="007E37EE"/>
    <w:rsid w:val="007E3BC9"/>
    <w:rsid w:val="007E567D"/>
    <w:rsid w:val="007F0FA8"/>
    <w:rsid w:val="007F2DDD"/>
    <w:rsid w:val="007F76BB"/>
    <w:rsid w:val="007F7DF2"/>
    <w:rsid w:val="00800446"/>
    <w:rsid w:val="00800D45"/>
    <w:rsid w:val="008019E3"/>
    <w:rsid w:val="00804F5D"/>
    <w:rsid w:val="00806A73"/>
    <w:rsid w:val="00807C76"/>
    <w:rsid w:val="00810039"/>
    <w:rsid w:val="0081546E"/>
    <w:rsid w:val="00822B25"/>
    <w:rsid w:val="00822B88"/>
    <w:rsid w:val="00823962"/>
    <w:rsid w:val="00823D5D"/>
    <w:rsid w:val="00823D6A"/>
    <w:rsid w:val="00830F8A"/>
    <w:rsid w:val="00832018"/>
    <w:rsid w:val="00834FD3"/>
    <w:rsid w:val="00835106"/>
    <w:rsid w:val="00835FD5"/>
    <w:rsid w:val="008360C3"/>
    <w:rsid w:val="00837893"/>
    <w:rsid w:val="0084010A"/>
    <w:rsid w:val="00850154"/>
    <w:rsid w:val="008511F3"/>
    <w:rsid w:val="008519FF"/>
    <w:rsid w:val="008553A8"/>
    <w:rsid w:val="00857044"/>
    <w:rsid w:val="00857892"/>
    <w:rsid w:val="00857DA9"/>
    <w:rsid w:val="00860363"/>
    <w:rsid w:val="008613C5"/>
    <w:rsid w:val="00861ACD"/>
    <w:rsid w:val="0086416A"/>
    <w:rsid w:val="00866D69"/>
    <w:rsid w:val="00866D80"/>
    <w:rsid w:val="00867006"/>
    <w:rsid w:val="008670BC"/>
    <w:rsid w:val="00870EAD"/>
    <w:rsid w:val="008712EE"/>
    <w:rsid w:val="00873914"/>
    <w:rsid w:val="0087685D"/>
    <w:rsid w:val="00876A17"/>
    <w:rsid w:val="0087769B"/>
    <w:rsid w:val="00882EEE"/>
    <w:rsid w:val="00887D47"/>
    <w:rsid w:val="0089277C"/>
    <w:rsid w:val="00895FAD"/>
    <w:rsid w:val="008A09EA"/>
    <w:rsid w:val="008A15A5"/>
    <w:rsid w:val="008A5A1C"/>
    <w:rsid w:val="008A6280"/>
    <w:rsid w:val="008B02A2"/>
    <w:rsid w:val="008B077E"/>
    <w:rsid w:val="008B128A"/>
    <w:rsid w:val="008B12C0"/>
    <w:rsid w:val="008B2D62"/>
    <w:rsid w:val="008B4771"/>
    <w:rsid w:val="008B48D5"/>
    <w:rsid w:val="008C1E24"/>
    <w:rsid w:val="008C20C6"/>
    <w:rsid w:val="008C3578"/>
    <w:rsid w:val="008C397E"/>
    <w:rsid w:val="008C4673"/>
    <w:rsid w:val="008C6FEE"/>
    <w:rsid w:val="008D0EF6"/>
    <w:rsid w:val="008D4F24"/>
    <w:rsid w:val="008D677E"/>
    <w:rsid w:val="008D693A"/>
    <w:rsid w:val="008E0718"/>
    <w:rsid w:val="008E0C73"/>
    <w:rsid w:val="008E284C"/>
    <w:rsid w:val="008E2BDE"/>
    <w:rsid w:val="008E42CF"/>
    <w:rsid w:val="008E44D0"/>
    <w:rsid w:val="008E49C2"/>
    <w:rsid w:val="008E6A34"/>
    <w:rsid w:val="008E6F4B"/>
    <w:rsid w:val="008E767C"/>
    <w:rsid w:val="008E7BA2"/>
    <w:rsid w:val="008F0056"/>
    <w:rsid w:val="008F1305"/>
    <w:rsid w:val="008F1CA2"/>
    <w:rsid w:val="008F562D"/>
    <w:rsid w:val="008F56F6"/>
    <w:rsid w:val="009029D4"/>
    <w:rsid w:val="00903C41"/>
    <w:rsid w:val="00904F0C"/>
    <w:rsid w:val="00906515"/>
    <w:rsid w:val="009128DC"/>
    <w:rsid w:val="00912ACC"/>
    <w:rsid w:val="00913988"/>
    <w:rsid w:val="00913C6D"/>
    <w:rsid w:val="00915D92"/>
    <w:rsid w:val="00917E81"/>
    <w:rsid w:val="00920EC5"/>
    <w:rsid w:val="00920FD2"/>
    <w:rsid w:val="00921EC1"/>
    <w:rsid w:val="00926B82"/>
    <w:rsid w:val="009360A2"/>
    <w:rsid w:val="00936CD8"/>
    <w:rsid w:val="00936FA7"/>
    <w:rsid w:val="00937240"/>
    <w:rsid w:val="009405AA"/>
    <w:rsid w:val="009441F5"/>
    <w:rsid w:val="00944839"/>
    <w:rsid w:val="00946B21"/>
    <w:rsid w:val="009531A3"/>
    <w:rsid w:val="00953C36"/>
    <w:rsid w:val="0095417C"/>
    <w:rsid w:val="0095592D"/>
    <w:rsid w:val="00955B79"/>
    <w:rsid w:val="00956E1E"/>
    <w:rsid w:val="00957CDF"/>
    <w:rsid w:val="00957F2B"/>
    <w:rsid w:val="009628B9"/>
    <w:rsid w:val="00963AEA"/>
    <w:rsid w:val="0096421E"/>
    <w:rsid w:val="00964B61"/>
    <w:rsid w:val="009651F4"/>
    <w:rsid w:val="00970B16"/>
    <w:rsid w:val="00973022"/>
    <w:rsid w:val="00974086"/>
    <w:rsid w:val="00981C0B"/>
    <w:rsid w:val="00981F13"/>
    <w:rsid w:val="009866B0"/>
    <w:rsid w:val="009874A7"/>
    <w:rsid w:val="00987505"/>
    <w:rsid w:val="00993B8A"/>
    <w:rsid w:val="0099457F"/>
    <w:rsid w:val="00996684"/>
    <w:rsid w:val="009A52B8"/>
    <w:rsid w:val="009A6E7D"/>
    <w:rsid w:val="009B02AE"/>
    <w:rsid w:val="009B2B5B"/>
    <w:rsid w:val="009B4F7D"/>
    <w:rsid w:val="009B5185"/>
    <w:rsid w:val="009B5ADD"/>
    <w:rsid w:val="009B651A"/>
    <w:rsid w:val="009B6B85"/>
    <w:rsid w:val="009B75A2"/>
    <w:rsid w:val="009C1068"/>
    <w:rsid w:val="009C483B"/>
    <w:rsid w:val="009C6BC7"/>
    <w:rsid w:val="009C6DD2"/>
    <w:rsid w:val="009C75D9"/>
    <w:rsid w:val="009D004D"/>
    <w:rsid w:val="009D0472"/>
    <w:rsid w:val="009D0D39"/>
    <w:rsid w:val="009D1585"/>
    <w:rsid w:val="009D25D9"/>
    <w:rsid w:val="009D2E6F"/>
    <w:rsid w:val="009D39EA"/>
    <w:rsid w:val="009E1058"/>
    <w:rsid w:val="009E323F"/>
    <w:rsid w:val="009F13BE"/>
    <w:rsid w:val="009F2B33"/>
    <w:rsid w:val="009F44D0"/>
    <w:rsid w:val="00A020E5"/>
    <w:rsid w:val="00A04C3A"/>
    <w:rsid w:val="00A15A02"/>
    <w:rsid w:val="00A15C0A"/>
    <w:rsid w:val="00A2014D"/>
    <w:rsid w:val="00A21734"/>
    <w:rsid w:val="00A22CB9"/>
    <w:rsid w:val="00A241D5"/>
    <w:rsid w:val="00A25E29"/>
    <w:rsid w:val="00A26902"/>
    <w:rsid w:val="00A30248"/>
    <w:rsid w:val="00A43394"/>
    <w:rsid w:val="00A43D8F"/>
    <w:rsid w:val="00A44783"/>
    <w:rsid w:val="00A44C92"/>
    <w:rsid w:val="00A44D66"/>
    <w:rsid w:val="00A45272"/>
    <w:rsid w:val="00A45AD8"/>
    <w:rsid w:val="00A47566"/>
    <w:rsid w:val="00A52BD4"/>
    <w:rsid w:val="00A5526B"/>
    <w:rsid w:val="00A56350"/>
    <w:rsid w:val="00A566FD"/>
    <w:rsid w:val="00A57C88"/>
    <w:rsid w:val="00A60FE5"/>
    <w:rsid w:val="00A667A8"/>
    <w:rsid w:val="00A672EF"/>
    <w:rsid w:val="00A74519"/>
    <w:rsid w:val="00A7503D"/>
    <w:rsid w:val="00A755F2"/>
    <w:rsid w:val="00A864DF"/>
    <w:rsid w:val="00A91AF6"/>
    <w:rsid w:val="00A91E48"/>
    <w:rsid w:val="00A92DB5"/>
    <w:rsid w:val="00A97051"/>
    <w:rsid w:val="00A97827"/>
    <w:rsid w:val="00AA2AE5"/>
    <w:rsid w:val="00AA2C4D"/>
    <w:rsid w:val="00AA32B1"/>
    <w:rsid w:val="00AA32CD"/>
    <w:rsid w:val="00AA3895"/>
    <w:rsid w:val="00AA404D"/>
    <w:rsid w:val="00AA7702"/>
    <w:rsid w:val="00AB257D"/>
    <w:rsid w:val="00AB2C55"/>
    <w:rsid w:val="00AB43C4"/>
    <w:rsid w:val="00AB5513"/>
    <w:rsid w:val="00AB6FA2"/>
    <w:rsid w:val="00AB7545"/>
    <w:rsid w:val="00AB77A8"/>
    <w:rsid w:val="00AC0E00"/>
    <w:rsid w:val="00AC1B18"/>
    <w:rsid w:val="00AC339C"/>
    <w:rsid w:val="00AC434E"/>
    <w:rsid w:val="00AC4A4A"/>
    <w:rsid w:val="00AC552F"/>
    <w:rsid w:val="00AC65AD"/>
    <w:rsid w:val="00AC678F"/>
    <w:rsid w:val="00AD1B7F"/>
    <w:rsid w:val="00AD7360"/>
    <w:rsid w:val="00AD7861"/>
    <w:rsid w:val="00AE29C5"/>
    <w:rsid w:val="00AE7520"/>
    <w:rsid w:val="00AF3336"/>
    <w:rsid w:val="00AF43D1"/>
    <w:rsid w:val="00AF6E58"/>
    <w:rsid w:val="00B03488"/>
    <w:rsid w:val="00B04FB4"/>
    <w:rsid w:val="00B07692"/>
    <w:rsid w:val="00B11BCF"/>
    <w:rsid w:val="00B16543"/>
    <w:rsid w:val="00B32E66"/>
    <w:rsid w:val="00B36121"/>
    <w:rsid w:val="00B4100D"/>
    <w:rsid w:val="00B4177D"/>
    <w:rsid w:val="00B44452"/>
    <w:rsid w:val="00B46508"/>
    <w:rsid w:val="00B50D0C"/>
    <w:rsid w:val="00B50D35"/>
    <w:rsid w:val="00B51E14"/>
    <w:rsid w:val="00B5228B"/>
    <w:rsid w:val="00B56596"/>
    <w:rsid w:val="00B578F9"/>
    <w:rsid w:val="00B57C5D"/>
    <w:rsid w:val="00B57F44"/>
    <w:rsid w:val="00B616B2"/>
    <w:rsid w:val="00B64FFF"/>
    <w:rsid w:val="00B6706A"/>
    <w:rsid w:val="00B67ADA"/>
    <w:rsid w:val="00B70AEE"/>
    <w:rsid w:val="00B71F7C"/>
    <w:rsid w:val="00B72D55"/>
    <w:rsid w:val="00B75B1F"/>
    <w:rsid w:val="00B77517"/>
    <w:rsid w:val="00B8175B"/>
    <w:rsid w:val="00B84470"/>
    <w:rsid w:val="00B84CE6"/>
    <w:rsid w:val="00B87E03"/>
    <w:rsid w:val="00B9018C"/>
    <w:rsid w:val="00B90311"/>
    <w:rsid w:val="00B908DF"/>
    <w:rsid w:val="00B90914"/>
    <w:rsid w:val="00B922A8"/>
    <w:rsid w:val="00B97639"/>
    <w:rsid w:val="00BA0F4E"/>
    <w:rsid w:val="00BA2F7A"/>
    <w:rsid w:val="00BA44B9"/>
    <w:rsid w:val="00BA5E86"/>
    <w:rsid w:val="00BA65FE"/>
    <w:rsid w:val="00BA72B8"/>
    <w:rsid w:val="00BB004C"/>
    <w:rsid w:val="00BB13E9"/>
    <w:rsid w:val="00BB277B"/>
    <w:rsid w:val="00BB4CA0"/>
    <w:rsid w:val="00BB595E"/>
    <w:rsid w:val="00BB69C1"/>
    <w:rsid w:val="00BC065D"/>
    <w:rsid w:val="00BC1C9E"/>
    <w:rsid w:val="00BC3B57"/>
    <w:rsid w:val="00BC446A"/>
    <w:rsid w:val="00BC5706"/>
    <w:rsid w:val="00BD3B63"/>
    <w:rsid w:val="00BD69E7"/>
    <w:rsid w:val="00BD6B3E"/>
    <w:rsid w:val="00BD7B64"/>
    <w:rsid w:val="00BD7BC6"/>
    <w:rsid w:val="00BE1158"/>
    <w:rsid w:val="00BE2004"/>
    <w:rsid w:val="00BE24FD"/>
    <w:rsid w:val="00BE2DE1"/>
    <w:rsid w:val="00BE4EC6"/>
    <w:rsid w:val="00BE6347"/>
    <w:rsid w:val="00BE68E1"/>
    <w:rsid w:val="00BF3371"/>
    <w:rsid w:val="00BF5967"/>
    <w:rsid w:val="00BF5AF7"/>
    <w:rsid w:val="00BF5EE2"/>
    <w:rsid w:val="00BF6E92"/>
    <w:rsid w:val="00BF793C"/>
    <w:rsid w:val="00BF797F"/>
    <w:rsid w:val="00BF7B0F"/>
    <w:rsid w:val="00C0181B"/>
    <w:rsid w:val="00C054CD"/>
    <w:rsid w:val="00C0561C"/>
    <w:rsid w:val="00C058E5"/>
    <w:rsid w:val="00C0658E"/>
    <w:rsid w:val="00C06994"/>
    <w:rsid w:val="00C074BC"/>
    <w:rsid w:val="00C14777"/>
    <w:rsid w:val="00C208AC"/>
    <w:rsid w:val="00C20F07"/>
    <w:rsid w:val="00C213A6"/>
    <w:rsid w:val="00C21704"/>
    <w:rsid w:val="00C22599"/>
    <w:rsid w:val="00C23C01"/>
    <w:rsid w:val="00C25DE9"/>
    <w:rsid w:val="00C3271C"/>
    <w:rsid w:val="00C3765C"/>
    <w:rsid w:val="00C37ADF"/>
    <w:rsid w:val="00C44165"/>
    <w:rsid w:val="00C44E74"/>
    <w:rsid w:val="00C455C5"/>
    <w:rsid w:val="00C46163"/>
    <w:rsid w:val="00C47424"/>
    <w:rsid w:val="00C5024D"/>
    <w:rsid w:val="00C53581"/>
    <w:rsid w:val="00C564BD"/>
    <w:rsid w:val="00C619F5"/>
    <w:rsid w:val="00C61D46"/>
    <w:rsid w:val="00C628DA"/>
    <w:rsid w:val="00C64F11"/>
    <w:rsid w:val="00C66F38"/>
    <w:rsid w:val="00C66FAE"/>
    <w:rsid w:val="00C70868"/>
    <w:rsid w:val="00C71067"/>
    <w:rsid w:val="00C71246"/>
    <w:rsid w:val="00C72D05"/>
    <w:rsid w:val="00C8595C"/>
    <w:rsid w:val="00C860E9"/>
    <w:rsid w:val="00C9406B"/>
    <w:rsid w:val="00C95675"/>
    <w:rsid w:val="00CA01C2"/>
    <w:rsid w:val="00CA04B2"/>
    <w:rsid w:val="00CA3E76"/>
    <w:rsid w:val="00CA5B05"/>
    <w:rsid w:val="00CA5CF5"/>
    <w:rsid w:val="00CA5FAD"/>
    <w:rsid w:val="00CB0274"/>
    <w:rsid w:val="00CB1367"/>
    <w:rsid w:val="00CB4BA7"/>
    <w:rsid w:val="00CB6109"/>
    <w:rsid w:val="00CB692B"/>
    <w:rsid w:val="00CB6B98"/>
    <w:rsid w:val="00CB6DB6"/>
    <w:rsid w:val="00CC02B9"/>
    <w:rsid w:val="00CC116F"/>
    <w:rsid w:val="00CC1CB7"/>
    <w:rsid w:val="00CC362D"/>
    <w:rsid w:val="00CC3F2E"/>
    <w:rsid w:val="00CC512F"/>
    <w:rsid w:val="00CC6668"/>
    <w:rsid w:val="00CD087E"/>
    <w:rsid w:val="00CD2065"/>
    <w:rsid w:val="00CD306C"/>
    <w:rsid w:val="00CD70F8"/>
    <w:rsid w:val="00CD73B0"/>
    <w:rsid w:val="00CD7801"/>
    <w:rsid w:val="00CD7F79"/>
    <w:rsid w:val="00CE34C1"/>
    <w:rsid w:val="00CE3FB9"/>
    <w:rsid w:val="00CE500C"/>
    <w:rsid w:val="00CE533D"/>
    <w:rsid w:val="00CE59AB"/>
    <w:rsid w:val="00CF2AE7"/>
    <w:rsid w:val="00CF3401"/>
    <w:rsid w:val="00CF6D75"/>
    <w:rsid w:val="00D02FAD"/>
    <w:rsid w:val="00D03C6F"/>
    <w:rsid w:val="00D0525B"/>
    <w:rsid w:val="00D07807"/>
    <w:rsid w:val="00D07879"/>
    <w:rsid w:val="00D11CAE"/>
    <w:rsid w:val="00D20FFE"/>
    <w:rsid w:val="00D23AF1"/>
    <w:rsid w:val="00D26449"/>
    <w:rsid w:val="00D26CCC"/>
    <w:rsid w:val="00D26ED0"/>
    <w:rsid w:val="00D33E7B"/>
    <w:rsid w:val="00D3704F"/>
    <w:rsid w:val="00D40A3A"/>
    <w:rsid w:val="00D4160D"/>
    <w:rsid w:val="00D41ADE"/>
    <w:rsid w:val="00D41F99"/>
    <w:rsid w:val="00D42B17"/>
    <w:rsid w:val="00D43C74"/>
    <w:rsid w:val="00D44991"/>
    <w:rsid w:val="00D45C2A"/>
    <w:rsid w:val="00D45C8A"/>
    <w:rsid w:val="00D46B57"/>
    <w:rsid w:val="00D46C20"/>
    <w:rsid w:val="00D50383"/>
    <w:rsid w:val="00D50C86"/>
    <w:rsid w:val="00D5442B"/>
    <w:rsid w:val="00D55DD1"/>
    <w:rsid w:val="00D62874"/>
    <w:rsid w:val="00D62EFF"/>
    <w:rsid w:val="00D651AB"/>
    <w:rsid w:val="00D65EE7"/>
    <w:rsid w:val="00D665A3"/>
    <w:rsid w:val="00D7062C"/>
    <w:rsid w:val="00D74E4E"/>
    <w:rsid w:val="00D83ED1"/>
    <w:rsid w:val="00D85184"/>
    <w:rsid w:val="00D871AC"/>
    <w:rsid w:val="00D910C1"/>
    <w:rsid w:val="00D9147F"/>
    <w:rsid w:val="00D944D4"/>
    <w:rsid w:val="00D944E9"/>
    <w:rsid w:val="00D94D2A"/>
    <w:rsid w:val="00D95FC8"/>
    <w:rsid w:val="00DA1B33"/>
    <w:rsid w:val="00DA294F"/>
    <w:rsid w:val="00DA2A41"/>
    <w:rsid w:val="00DA2E97"/>
    <w:rsid w:val="00DA6DB8"/>
    <w:rsid w:val="00DB2AF5"/>
    <w:rsid w:val="00DB2B55"/>
    <w:rsid w:val="00DB3EFE"/>
    <w:rsid w:val="00DB557A"/>
    <w:rsid w:val="00DB6054"/>
    <w:rsid w:val="00DC0E88"/>
    <w:rsid w:val="00DC1FC9"/>
    <w:rsid w:val="00DC2894"/>
    <w:rsid w:val="00DC54DD"/>
    <w:rsid w:val="00DC5772"/>
    <w:rsid w:val="00DC59BD"/>
    <w:rsid w:val="00DC5D3B"/>
    <w:rsid w:val="00DC5D53"/>
    <w:rsid w:val="00DD0369"/>
    <w:rsid w:val="00DD4055"/>
    <w:rsid w:val="00DD4168"/>
    <w:rsid w:val="00DD6AEB"/>
    <w:rsid w:val="00DE3184"/>
    <w:rsid w:val="00DF3C81"/>
    <w:rsid w:val="00DF465F"/>
    <w:rsid w:val="00DF5017"/>
    <w:rsid w:val="00DF7A62"/>
    <w:rsid w:val="00E001CC"/>
    <w:rsid w:val="00E0357C"/>
    <w:rsid w:val="00E03D77"/>
    <w:rsid w:val="00E051A7"/>
    <w:rsid w:val="00E10A11"/>
    <w:rsid w:val="00E13363"/>
    <w:rsid w:val="00E14084"/>
    <w:rsid w:val="00E15293"/>
    <w:rsid w:val="00E16650"/>
    <w:rsid w:val="00E16CF4"/>
    <w:rsid w:val="00E21305"/>
    <w:rsid w:val="00E23E63"/>
    <w:rsid w:val="00E24521"/>
    <w:rsid w:val="00E2620A"/>
    <w:rsid w:val="00E276F8"/>
    <w:rsid w:val="00E30C4A"/>
    <w:rsid w:val="00E31524"/>
    <w:rsid w:val="00E32629"/>
    <w:rsid w:val="00E3267C"/>
    <w:rsid w:val="00E3711C"/>
    <w:rsid w:val="00E40CC6"/>
    <w:rsid w:val="00E40ED6"/>
    <w:rsid w:val="00E42D8A"/>
    <w:rsid w:val="00E446D3"/>
    <w:rsid w:val="00E45E9B"/>
    <w:rsid w:val="00E50B69"/>
    <w:rsid w:val="00E5381E"/>
    <w:rsid w:val="00E5493D"/>
    <w:rsid w:val="00E5506D"/>
    <w:rsid w:val="00E55F47"/>
    <w:rsid w:val="00E56442"/>
    <w:rsid w:val="00E57C10"/>
    <w:rsid w:val="00E57F1C"/>
    <w:rsid w:val="00E60046"/>
    <w:rsid w:val="00E604B1"/>
    <w:rsid w:val="00E605EE"/>
    <w:rsid w:val="00E6188C"/>
    <w:rsid w:val="00E61FC2"/>
    <w:rsid w:val="00E64B9A"/>
    <w:rsid w:val="00E651B4"/>
    <w:rsid w:val="00E65737"/>
    <w:rsid w:val="00E74EE3"/>
    <w:rsid w:val="00E760F3"/>
    <w:rsid w:val="00E77279"/>
    <w:rsid w:val="00E84508"/>
    <w:rsid w:val="00E914EF"/>
    <w:rsid w:val="00E92142"/>
    <w:rsid w:val="00E93731"/>
    <w:rsid w:val="00E94015"/>
    <w:rsid w:val="00E960E8"/>
    <w:rsid w:val="00E97103"/>
    <w:rsid w:val="00E9763A"/>
    <w:rsid w:val="00EA0EA0"/>
    <w:rsid w:val="00EA6717"/>
    <w:rsid w:val="00EB0535"/>
    <w:rsid w:val="00EB28E5"/>
    <w:rsid w:val="00EB305D"/>
    <w:rsid w:val="00EB3CEE"/>
    <w:rsid w:val="00EB4A5B"/>
    <w:rsid w:val="00EC18C0"/>
    <w:rsid w:val="00EC35CE"/>
    <w:rsid w:val="00EC35FF"/>
    <w:rsid w:val="00EC3878"/>
    <w:rsid w:val="00EC75F3"/>
    <w:rsid w:val="00EC76E8"/>
    <w:rsid w:val="00ED27C4"/>
    <w:rsid w:val="00ED2852"/>
    <w:rsid w:val="00ED481F"/>
    <w:rsid w:val="00ED4BA3"/>
    <w:rsid w:val="00ED6367"/>
    <w:rsid w:val="00ED6A62"/>
    <w:rsid w:val="00EE3727"/>
    <w:rsid w:val="00EE5D14"/>
    <w:rsid w:val="00EE6D59"/>
    <w:rsid w:val="00EE6D71"/>
    <w:rsid w:val="00EE7A8D"/>
    <w:rsid w:val="00EF156A"/>
    <w:rsid w:val="00EF1919"/>
    <w:rsid w:val="00EF2895"/>
    <w:rsid w:val="00EF32A5"/>
    <w:rsid w:val="00EF3C30"/>
    <w:rsid w:val="00EF4AC6"/>
    <w:rsid w:val="00EF5E0B"/>
    <w:rsid w:val="00EF61E0"/>
    <w:rsid w:val="00F0085E"/>
    <w:rsid w:val="00F01752"/>
    <w:rsid w:val="00F03538"/>
    <w:rsid w:val="00F06471"/>
    <w:rsid w:val="00F0737D"/>
    <w:rsid w:val="00F10486"/>
    <w:rsid w:val="00F109C0"/>
    <w:rsid w:val="00F10ECD"/>
    <w:rsid w:val="00F11242"/>
    <w:rsid w:val="00F1428F"/>
    <w:rsid w:val="00F14AF7"/>
    <w:rsid w:val="00F15C07"/>
    <w:rsid w:val="00F16A09"/>
    <w:rsid w:val="00F16EAE"/>
    <w:rsid w:val="00F206CE"/>
    <w:rsid w:val="00F2275D"/>
    <w:rsid w:val="00F233DF"/>
    <w:rsid w:val="00F24359"/>
    <w:rsid w:val="00F25DCD"/>
    <w:rsid w:val="00F331F7"/>
    <w:rsid w:val="00F3474A"/>
    <w:rsid w:val="00F34B39"/>
    <w:rsid w:val="00F37847"/>
    <w:rsid w:val="00F446DE"/>
    <w:rsid w:val="00F448C7"/>
    <w:rsid w:val="00F4631E"/>
    <w:rsid w:val="00F46878"/>
    <w:rsid w:val="00F50FBE"/>
    <w:rsid w:val="00F51981"/>
    <w:rsid w:val="00F51D5D"/>
    <w:rsid w:val="00F5294F"/>
    <w:rsid w:val="00F53198"/>
    <w:rsid w:val="00F53967"/>
    <w:rsid w:val="00F5408F"/>
    <w:rsid w:val="00F55DEB"/>
    <w:rsid w:val="00F56067"/>
    <w:rsid w:val="00F63E22"/>
    <w:rsid w:val="00F64322"/>
    <w:rsid w:val="00F64A68"/>
    <w:rsid w:val="00F74034"/>
    <w:rsid w:val="00F74D60"/>
    <w:rsid w:val="00F74E63"/>
    <w:rsid w:val="00F76F0F"/>
    <w:rsid w:val="00F775C4"/>
    <w:rsid w:val="00F81B8B"/>
    <w:rsid w:val="00F82957"/>
    <w:rsid w:val="00F84C95"/>
    <w:rsid w:val="00F84CF4"/>
    <w:rsid w:val="00F8649F"/>
    <w:rsid w:val="00F91540"/>
    <w:rsid w:val="00F924E5"/>
    <w:rsid w:val="00F9665C"/>
    <w:rsid w:val="00F974C3"/>
    <w:rsid w:val="00FA1232"/>
    <w:rsid w:val="00FA2425"/>
    <w:rsid w:val="00FA58A2"/>
    <w:rsid w:val="00FA63D3"/>
    <w:rsid w:val="00FA7787"/>
    <w:rsid w:val="00FB3F95"/>
    <w:rsid w:val="00FB4200"/>
    <w:rsid w:val="00FB4B08"/>
    <w:rsid w:val="00FC025C"/>
    <w:rsid w:val="00FC1818"/>
    <w:rsid w:val="00FC1DEF"/>
    <w:rsid w:val="00FC2423"/>
    <w:rsid w:val="00FC2CC9"/>
    <w:rsid w:val="00FC3A1D"/>
    <w:rsid w:val="00FC7753"/>
    <w:rsid w:val="00FD0568"/>
    <w:rsid w:val="00FD1894"/>
    <w:rsid w:val="00FD3A0E"/>
    <w:rsid w:val="00FD5550"/>
    <w:rsid w:val="00FE08D7"/>
    <w:rsid w:val="00FE15B3"/>
    <w:rsid w:val="00FE206C"/>
    <w:rsid w:val="00FE2DF0"/>
    <w:rsid w:val="00FE39BF"/>
    <w:rsid w:val="00FE3C37"/>
    <w:rsid w:val="00FE5151"/>
    <w:rsid w:val="00FE5C2C"/>
    <w:rsid w:val="00FE6386"/>
    <w:rsid w:val="00FE7D3D"/>
    <w:rsid w:val="00FF0D4B"/>
    <w:rsid w:val="00FF1AA0"/>
    <w:rsid w:val="00FF1D00"/>
    <w:rsid w:val="00FF2979"/>
    <w:rsid w:val="00FF2CE5"/>
    <w:rsid w:val="00FF372F"/>
    <w:rsid w:val="00FF3A09"/>
    <w:rsid w:val="00FF66FB"/>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913"/>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semiHidden/>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1) odstavec"/>
    <w:basedOn w:val="Normln"/>
    <w:link w:val="OdstavecseseznamemChar"/>
    <w:uiPriority w:val="34"/>
    <w:qFormat/>
    <w:rsid w:val="006F4C45"/>
    <w:pPr>
      <w:ind w:left="720"/>
      <w:contextualSpacing/>
    </w:p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styleId="Zdraznnintenzivn">
    <w:name w:val="Intense Emphasis"/>
    <w:basedOn w:val="Standardnpsmoodstavce"/>
    <w:uiPriority w:val="21"/>
    <w:qFormat/>
    <w:rsid w:val="00B07692"/>
    <w:rPr>
      <w:i/>
      <w:iCs/>
      <w:color w:val="5B9BD5" w:themeColor="accent1"/>
    </w:rPr>
  </w:style>
  <w:style w:type="character" w:customStyle="1" w:styleId="OdstavecseseznamemChar">
    <w:name w:val="Odstavec se seznamem Char"/>
    <w:aliases w:val="Bullet Number Char,Odstavec_muj Char,List Paragraph (Czech Tourism) Char,Nad Char,List Paragraph Char,Odstavec se seznamem1 Char,odrážka první Char,(1) odstavec Char"/>
    <w:link w:val="Odstavecseseznamem"/>
    <w:uiPriority w:val="34"/>
    <w:qFormat/>
    <w:locked/>
    <w:rsid w:val="00B07692"/>
    <w:rPr>
      <w:rFonts w:ascii="Calibri" w:eastAsia="Calibri" w:hAnsi="Calibri" w:cs="Times New Roman"/>
      <w:kern w:val="2"/>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qFormat/>
    <w:rsid w:val="00670419"/>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semiHidden/>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character" w:customStyle="1" w:styleId="xsptextcomputedfield">
    <w:name w:val="xsptextcomputedfield"/>
    <w:basedOn w:val="Standardnpsmoodstavce"/>
    <w:rsid w:val="00330DBA"/>
  </w:style>
  <w:style w:type="character" w:customStyle="1" w:styleId="apple-converted-space">
    <w:name w:val="apple-converted-space"/>
    <w:basedOn w:val="Standardnpsmoodstavce"/>
    <w:rsid w:val="00256D99"/>
  </w:style>
  <w:style w:type="character" w:customStyle="1" w:styleId="normaltextrun">
    <w:name w:val="normaltextrun"/>
    <w:basedOn w:val="Standardnpsmoodstavce"/>
    <w:rsid w:val="003E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8498">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41757942">
      <w:bodyDiv w:val="1"/>
      <w:marLeft w:val="0"/>
      <w:marRight w:val="0"/>
      <w:marTop w:val="0"/>
      <w:marBottom w:val="0"/>
      <w:divBdr>
        <w:top w:val="none" w:sz="0" w:space="0" w:color="auto"/>
        <w:left w:val="none" w:sz="0" w:space="0" w:color="auto"/>
        <w:bottom w:val="none" w:sz="0" w:space="0" w:color="auto"/>
        <w:right w:val="none" w:sz="0" w:space="0" w:color="auto"/>
      </w:divBdr>
    </w:div>
    <w:div w:id="58678490">
      <w:bodyDiv w:val="1"/>
      <w:marLeft w:val="0"/>
      <w:marRight w:val="0"/>
      <w:marTop w:val="0"/>
      <w:marBottom w:val="0"/>
      <w:divBdr>
        <w:top w:val="none" w:sz="0" w:space="0" w:color="auto"/>
        <w:left w:val="none" w:sz="0" w:space="0" w:color="auto"/>
        <w:bottom w:val="none" w:sz="0" w:space="0" w:color="auto"/>
        <w:right w:val="none" w:sz="0" w:space="0" w:color="auto"/>
      </w:divBdr>
    </w:div>
    <w:div w:id="60451097">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97995040">
      <w:bodyDiv w:val="1"/>
      <w:marLeft w:val="0"/>
      <w:marRight w:val="0"/>
      <w:marTop w:val="0"/>
      <w:marBottom w:val="0"/>
      <w:divBdr>
        <w:top w:val="none" w:sz="0" w:space="0" w:color="auto"/>
        <w:left w:val="none" w:sz="0" w:space="0" w:color="auto"/>
        <w:bottom w:val="none" w:sz="0" w:space="0" w:color="auto"/>
        <w:right w:val="none" w:sz="0" w:space="0" w:color="auto"/>
      </w:divBdr>
    </w:div>
    <w:div w:id="115175066">
      <w:bodyDiv w:val="1"/>
      <w:marLeft w:val="0"/>
      <w:marRight w:val="0"/>
      <w:marTop w:val="0"/>
      <w:marBottom w:val="0"/>
      <w:divBdr>
        <w:top w:val="none" w:sz="0" w:space="0" w:color="auto"/>
        <w:left w:val="none" w:sz="0" w:space="0" w:color="auto"/>
        <w:bottom w:val="none" w:sz="0" w:space="0" w:color="auto"/>
        <w:right w:val="none" w:sz="0" w:space="0" w:color="auto"/>
      </w:divBdr>
    </w:div>
    <w:div w:id="125397703">
      <w:bodyDiv w:val="1"/>
      <w:marLeft w:val="0"/>
      <w:marRight w:val="0"/>
      <w:marTop w:val="0"/>
      <w:marBottom w:val="0"/>
      <w:divBdr>
        <w:top w:val="none" w:sz="0" w:space="0" w:color="auto"/>
        <w:left w:val="none" w:sz="0" w:space="0" w:color="auto"/>
        <w:bottom w:val="none" w:sz="0" w:space="0" w:color="auto"/>
        <w:right w:val="none" w:sz="0" w:space="0" w:color="auto"/>
      </w:divBdr>
    </w:div>
    <w:div w:id="127482278">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56772834">
      <w:bodyDiv w:val="1"/>
      <w:marLeft w:val="0"/>
      <w:marRight w:val="0"/>
      <w:marTop w:val="0"/>
      <w:marBottom w:val="0"/>
      <w:divBdr>
        <w:top w:val="none" w:sz="0" w:space="0" w:color="auto"/>
        <w:left w:val="none" w:sz="0" w:space="0" w:color="auto"/>
        <w:bottom w:val="none" w:sz="0" w:space="0" w:color="auto"/>
        <w:right w:val="none" w:sz="0" w:space="0" w:color="auto"/>
      </w:divBdr>
      <w:divsChild>
        <w:div w:id="822743401">
          <w:marLeft w:val="0"/>
          <w:marRight w:val="0"/>
          <w:marTop w:val="0"/>
          <w:marBottom w:val="0"/>
          <w:divBdr>
            <w:top w:val="none" w:sz="0" w:space="0" w:color="auto"/>
            <w:left w:val="none" w:sz="0" w:space="0" w:color="auto"/>
            <w:bottom w:val="none" w:sz="0" w:space="0" w:color="auto"/>
            <w:right w:val="none" w:sz="0" w:space="0" w:color="auto"/>
          </w:divBdr>
          <w:divsChild>
            <w:div w:id="1097284597">
              <w:marLeft w:val="0"/>
              <w:marRight w:val="0"/>
              <w:marTop w:val="0"/>
              <w:marBottom w:val="0"/>
              <w:divBdr>
                <w:top w:val="none" w:sz="0" w:space="0" w:color="auto"/>
                <w:left w:val="none" w:sz="0" w:space="0" w:color="auto"/>
                <w:bottom w:val="none" w:sz="0" w:space="0" w:color="auto"/>
                <w:right w:val="none" w:sz="0" w:space="0" w:color="auto"/>
              </w:divBdr>
              <w:divsChild>
                <w:div w:id="379284723">
                  <w:marLeft w:val="0"/>
                  <w:marRight w:val="0"/>
                  <w:marTop w:val="0"/>
                  <w:marBottom w:val="0"/>
                  <w:divBdr>
                    <w:top w:val="none" w:sz="0" w:space="0" w:color="auto"/>
                    <w:left w:val="none" w:sz="0" w:space="0" w:color="auto"/>
                    <w:bottom w:val="none" w:sz="0" w:space="0" w:color="auto"/>
                    <w:right w:val="none" w:sz="0" w:space="0" w:color="auto"/>
                  </w:divBdr>
                  <w:divsChild>
                    <w:div w:id="729547049">
                      <w:marLeft w:val="0"/>
                      <w:marRight w:val="0"/>
                      <w:marTop w:val="0"/>
                      <w:marBottom w:val="0"/>
                      <w:divBdr>
                        <w:top w:val="none" w:sz="0" w:space="0" w:color="auto"/>
                        <w:left w:val="none" w:sz="0" w:space="0" w:color="auto"/>
                        <w:bottom w:val="none" w:sz="0" w:space="0" w:color="auto"/>
                        <w:right w:val="none" w:sz="0" w:space="0" w:color="auto"/>
                      </w:divBdr>
                      <w:divsChild>
                        <w:div w:id="914316028">
                          <w:marLeft w:val="0"/>
                          <w:marRight w:val="0"/>
                          <w:marTop w:val="0"/>
                          <w:marBottom w:val="0"/>
                          <w:divBdr>
                            <w:top w:val="none" w:sz="0" w:space="0" w:color="auto"/>
                            <w:left w:val="none" w:sz="0" w:space="0" w:color="auto"/>
                            <w:bottom w:val="none" w:sz="0" w:space="0" w:color="auto"/>
                            <w:right w:val="none" w:sz="0" w:space="0" w:color="auto"/>
                          </w:divBdr>
                          <w:divsChild>
                            <w:div w:id="108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5357">
      <w:bodyDiv w:val="1"/>
      <w:marLeft w:val="0"/>
      <w:marRight w:val="0"/>
      <w:marTop w:val="0"/>
      <w:marBottom w:val="0"/>
      <w:divBdr>
        <w:top w:val="none" w:sz="0" w:space="0" w:color="auto"/>
        <w:left w:val="none" w:sz="0" w:space="0" w:color="auto"/>
        <w:bottom w:val="none" w:sz="0" w:space="0" w:color="auto"/>
        <w:right w:val="none" w:sz="0" w:space="0" w:color="auto"/>
      </w:divBdr>
    </w:div>
    <w:div w:id="181674080">
      <w:bodyDiv w:val="1"/>
      <w:marLeft w:val="0"/>
      <w:marRight w:val="0"/>
      <w:marTop w:val="0"/>
      <w:marBottom w:val="0"/>
      <w:divBdr>
        <w:top w:val="none" w:sz="0" w:space="0" w:color="auto"/>
        <w:left w:val="none" w:sz="0" w:space="0" w:color="auto"/>
        <w:bottom w:val="none" w:sz="0" w:space="0" w:color="auto"/>
        <w:right w:val="none" w:sz="0" w:space="0" w:color="auto"/>
      </w:divBdr>
    </w:div>
    <w:div w:id="181821083">
      <w:bodyDiv w:val="1"/>
      <w:marLeft w:val="0"/>
      <w:marRight w:val="0"/>
      <w:marTop w:val="0"/>
      <w:marBottom w:val="0"/>
      <w:divBdr>
        <w:top w:val="none" w:sz="0" w:space="0" w:color="auto"/>
        <w:left w:val="none" w:sz="0" w:space="0" w:color="auto"/>
        <w:bottom w:val="none" w:sz="0" w:space="0" w:color="auto"/>
        <w:right w:val="none" w:sz="0" w:space="0" w:color="auto"/>
      </w:divBdr>
    </w:div>
    <w:div w:id="185102645">
      <w:bodyDiv w:val="1"/>
      <w:marLeft w:val="0"/>
      <w:marRight w:val="0"/>
      <w:marTop w:val="0"/>
      <w:marBottom w:val="0"/>
      <w:divBdr>
        <w:top w:val="none" w:sz="0" w:space="0" w:color="auto"/>
        <w:left w:val="none" w:sz="0" w:space="0" w:color="auto"/>
        <w:bottom w:val="none" w:sz="0" w:space="0" w:color="auto"/>
        <w:right w:val="none" w:sz="0" w:space="0" w:color="auto"/>
      </w:divBdr>
    </w:div>
    <w:div w:id="190727884">
      <w:bodyDiv w:val="1"/>
      <w:marLeft w:val="0"/>
      <w:marRight w:val="0"/>
      <w:marTop w:val="0"/>
      <w:marBottom w:val="0"/>
      <w:divBdr>
        <w:top w:val="none" w:sz="0" w:space="0" w:color="auto"/>
        <w:left w:val="none" w:sz="0" w:space="0" w:color="auto"/>
        <w:bottom w:val="none" w:sz="0" w:space="0" w:color="auto"/>
        <w:right w:val="none" w:sz="0" w:space="0" w:color="auto"/>
      </w:divBdr>
    </w:div>
    <w:div w:id="193201614">
      <w:bodyDiv w:val="1"/>
      <w:marLeft w:val="0"/>
      <w:marRight w:val="0"/>
      <w:marTop w:val="0"/>
      <w:marBottom w:val="0"/>
      <w:divBdr>
        <w:top w:val="none" w:sz="0" w:space="0" w:color="auto"/>
        <w:left w:val="none" w:sz="0" w:space="0" w:color="auto"/>
        <w:bottom w:val="none" w:sz="0" w:space="0" w:color="auto"/>
        <w:right w:val="none" w:sz="0" w:space="0" w:color="auto"/>
      </w:divBdr>
    </w:div>
    <w:div w:id="196163291">
      <w:bodyDiv w:val="1"/>
      <w:marLeft w:val="0"/>
      <w:marRight w:val="0"/>
      <w:marTop w:val="0"/>
      <w:marBottom w:val="0"/>
      <w:divBdr>
        <w:top w:val="none" w:sz="0" w:space="0" w:color="auto"/>
        <w:left w:val="none" w:sz="0" w:space="0" w:color="auto"/>
        <w:bottom w:val="none" w:sz="0" w:space="0" w:color="auto"/>
        <w:right w:val="none" w:sz="0" w:space="0" w:color="auto"/>
      </w:divBdr>
    </w:div>
    <w:div w:id="210657121">
      <w:bodyDiv w:val="1"/>
      <w:marLeft w:val="0"/>
      <w:marRight w:val="0"/>
      <w:marTop w:val="0"/>
      <w:marBottom w:val="0"/>
      <w:divBdr>
        <w:top w:val="none" w:sz="0" w:space="0" w:color="auto"/>
        <w:left w:val="none" w:sz="0" w:space="0" w:color="auto"/>
        <w:bottom w:val="none" w:sz="0" w:space="0" w:color="auto"/>
        <w:right w:val="none" w:sz="0" w:space="0" w:color="auto"/>
      </w:divBdr>
    </w:div>
    <w:div w:id="216011239">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47809023">
      <w:bodyDiv w:val="1"/>
      <w:marLeft w:val="0"/>
      <w:marRight w:val="0"/>
      <w:marTop w:val="0"/>
      <w:marBottom w:val="0"/>
      <w:divBdr>
        <w:top w:val="none" w:sz="0" w:space="0" w:color="auto"/>
        <w:left w:val="none" w:sz="0" w:space="0" w:color="auto"/>
        <w:bottom w:val="none" w:sz="0" w:space="0" w:color="auto"/>
        <w:right w:val="none" w:sz="0" w:space="0" w:color="auto"/>
      </w:divBdr>
    </w:div>
    <w:div w:id="273052639">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3583916">
      <w:bodyDiv w:val="1"/>
      <w:marLeft w:val="0"/>
      <w:marRight w:val="0"/>
      <w:marTop w:val="0"/>
      <w:marBottom w:val="0"/>
      <w:divBdr>
        <w:top w:val="none" w:sz="0" w:space="0" w:color="auto"/>
        <w:left w:val="none" w:sz="0" w:space="0" w:color="auto"/>
        <w:bottom w:val="none" w:sz="0" w:space="0" w:color="auto"/>
        <w:right w:val="none" w:sz="0" w:space="0" w:color="auto"/>
      </w:divBdr>
    </w:div>
    <w:div w:id="304235363">
      <w:bodyDiv w:val="1"/>
      <w:marLeft w:val="0"/>
      <w:marRight w:val="0"/>
      <w:marTop w:val="0"/>
      <w:marBottom w:val="0"/>
      <w:divBdr>
        <w:top w:val="none" w:sz="0" w:space="0" w:color="auto"/>
        <w:left w:val="none" w:sz="0" w:space="0" w:color="auto"/>
        <w:bottom w:val="none" w:sz="0" w:space="0" w:color="auto"/>
        <w:right w:val="none" w:sz="0" w:space="0" w:color="auto"/>
      </w:divBdr>
    </w:div>
    <w:div w:id="311837381">
      <w:bodyDiv w:val="1"/>
      <w:marLeft w:val="0"/>
      <w:marRight w:val="0"/>
      <w:marTop w:val="0"/>
      <w:marBottom w:val="0"/>
      <w:divBdr>
        <w:top w:val="none" w:sz="0" w:space="0" w:color="auto"/>
        <w:left w:val="none" w:sz="0" w:space="0" w:color="auto"/>
        <w:bottom w:val="none" w:sz="0" w:space="0" w:color="auto"/>
        <w:right w:val="none" w:sz="0" w:space="0" w:color="auto"/>
      </w:divBdr>
    </w:div>
    <w:div w:id="311911747">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27560726">
      <w:bodyDiv w:val="1"/>
      <w:marLeft w:val="0"/>
      <w:marRight w:val="0"/>
      <w:marTop w:val="0"/>
      <w:marBottom w:val="0"/>
      <w:divBdr>
        <w:top w:val="none" w:sz="0" w:space="0" w:color="auto"/>
        <w:left w:val="none" w:sz="0" w:space="0" w:color="auto"/>
        <w:bottom w:val="none" w:sz="0" w:space="0" w:color="auto"/>
        <w:right w:val="none" w:sz="0" w:space="0" w:color="auto"/>
      </w:divBdr>
    </w:div>
    <w:div w:id="337578858">
      <w:bodyDiv w:val="1"/>
      <w:marLeft w:val="0"/>
      <w:marRight w:val="0"/>
      <w:marTop w:val="0"/>
      <w:marBottom w:val="0"/>
      <w:divBdr>
        <w:top w:val="none" w:sz="0" w:space="0" w:color="auto"/>
        <w:left w:val="none" w:sz="0" w:space="0" w:color="auto"/>
        <w:bottom w:val="none" w:sz="0" w:space="0" w:color="auto"/>
        <w:right w:val="none" w:sz="0" w:space="0" w:color="auto"/>
      </w:divBdr>
    </w:div>
    <w:div w:id="362948275">
      <w:bodyDiv w:val="1"/>
      <w:marLeft w:val="0"/>
      <w:marRight w:val="0"/>
      <w:marTop w:val="0"/>
      <w:marBottom w:val="0"/>
      <w:divBdr>
        <w:top w:val="none" w:sz="0" w:space="0" w:color="auto"/>
        <w:left w:val="none" w:sz="0" w:space="0" w:color="auto"/>
        <w:bottom w:val="none" w:sz="0" w:space="0" w:color="auto"/>
        <w:right w:val="none" w:sz="0" w:space="0" w:color="auto"/>
      </w:divBdr>
    </w:div>
    <w:div w:id="364255159">
      <w:bodyDiv w:val="1"/>
      <w:marLeft w:val="0"/>
      <w:marRight w:val="0"/>
      <w:marTop w:val="0"/>
      <w:marBottom w:val="0"/>
      <w:divBdr>
        <w:top w:val="none" w:sz="0" w:space="0" w:color="auto"/>
        <w:left w:val="none" w:sz="0" w:space="0" w:color="auto"/>
        <w:bottom w:val="none" w:sz="0" w:space="0" w:color="auto"/>
        <w:right w:val="none" w:sz="0" w:space="0" w:color="auto"/>
      </w:divBdr>
    </w:div>
    <w:div w:id="365915390">
      <w:bodyDiv w:val="1"/>
      <w:marLeft w:val="0"/>
      <w:marRight w:val="0"/>
      <w:marTop w:val="0"/>
      <w:marBottom w:val="0"/>
      <w:divBdr>
        <w:top w:val="none" w:sz="0" w:space="0" w:color="auto"/>
        <w:left w:val="none" w:sz="0" w:space="0" w:color="auto"/>
        <w:bottom w:val="none" w:sz="0" w:space="0" w:color="auto"/>
        <w:right w:val="none" w:sz="0" w:space="0" w:color="auto"/>
      </w:divBdr>
    </w:div>
    <w:div w:id="367879332">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91393869">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0442177">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07655301">
      <w:bodyDiv w:val="1"/>
      <w:marLeft w:val="0"/>
      <w:marRight w:val="0"/>
      <w:marTop w:val="0"/>
      <w:marBottom w:val="0"/>
      <w:divBdr>
        <w:top w:val="none" w:sz="0" w:space="0" w:color="auto"/>
        <w:left w:val="none" w:sz="0" w:space="0" w:color="auto"/>
        <w:bottom w:val="none" w:sz="0" w:space="0" w:color="auto"/>
        <w:right w:val="none" w:sz="0" w:space="0" w:color="auto"/>
      </w:divBdr>
    </w:div>
    <w:div w:id="410274549">
      <w:bodyDiv w:val="1"/>
      <w:marLeft w:val="0"/>
      <w:marRight w:val="0"/>
      <w:marTop w:val="0"/>
      <w:marBottom w:val="0"/>
      <w:divBdr>
        <w:top w:val="none" w:sz="0" w:space="0" w:color="auto"/>
        <w:left w:val="none" w:sz="0" w:space="0" w:color="auto"/>
        <w:bottom w:val="none" w:sz="0" w:space="0" w:color="auto"/>
        <w:right w:val="none" w:sz="0" w:space="0" w:color="auto"/>
      </w:divBdr>
    </w:div>
    <w:div w:id="411514901">
      <w:bodyDiv w:val="1"/>
      <w:marLeft w:val="0"/>
      <w:marRight w:val="0"/>
      <w:marTop w:val="0"/>
      <w:marBottom w:val="0"/>
      <w:divBdr>
        <w:top w:val="none" w:sz="0" w:space="0" w:color="auto"/>
        <w:left w:val="none" w:sz="0" w:space="0" w:color="auto"/>
        <w:bottom w:val="none" w:sz="0" w:space="0" w:color="auto"/>
        <w:right w:val="none" w:sz="0" w:space="0" w:color="auto"/>
      </w:divBdr>
    </w:div>
    <w:div w:id="412505435">
      <w:bodyDiv w:val="1"/>
      <w:marLeft w:val="0"/>
      <w:marRight w:val="0"/>
      <w:marTop w:val="0"/>
      <w:marBottom w:val="0"/>
      <w:divBdr>
        <w:top w:val="none" w:sz="0" w:space="0" w:color="auto"/>
        <w:left w:val="none" w:sz="0" w:space="0" w:color="auto"/>
        <w:bottom w:val="none" w:sz="0" w:space="0" w:color="auto"/>
        <w:right w:val="none" w:sz="0" w:space="0" w:color="auto"/>
      </w:divBdr>
    </w:div>
    <w:div w:id="415784645">
      <w:bodyDiv w:val="1"/>
      <w:marLeft w:val="0"/>
      <w:marRight w:val="0"/>
      <w:marTop w:val="0"/>
      <w:marBottom w:val="0"/>
      <w:divBdr>
        <w:top w:val="none" w:sz="0" w:space="0" w:color="auto"/>
        <w:left w:val="none" w:sz="0" w:space="0" w:color="auto"/>
        <w:bottom w:val="none" w:sz="0" w:space="0" w:color="auto"/>
        <w:right w:val="none" w:sz="0" w:space="0" w:color="auto"/>
      </w:divBdr>
    </w:div>
    <w:div w:id="416556354">
      <w:bodyDiv w:val="1"/>
      <w:marLeft w:val="0"/>
      <w:marRight w:val="0"/>
      <w:marTop w:val="0"/>
      <w:marBottom w:val="0"/>
      <w:divBdr>
        <w:top w:val="none" w:sz="0" w:space="0" w:color="auto"/>
        <w:left w:val="none" w:sz="0" w:space="0" w:color="auto"/>
        <w:bottom w:val="none" w:sz="0" w:space="0" w:color="auto"/>
        <w:right w:val="none" w:sz="0" w:space="0" w:color="auto"/>
      </w:divBdr>
    </w:div>
    <w:div w:id="416679729">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1803383">
      <w:bodyDiv w:val="1"/>
      <w:marLeft w:val="0"/>
      <w:marRight w:val="0"/>
      <w:marTop w:val="0"/>
      <w:marBottom w:val="0"/>
      <w:divBdr>
        <w:top w:val="none" w:sz="0" w:space="0" w:color="auto"/>
        <w:left w:val="none" w:sz="0" w:space="0" w:color="auto"/>
        <w:bottom w:val="none" w:sz="0" w:space="0" w:color="auto"/>
        <w:right w:val="none" w:sz="0" w:space="0" w:color="auto"/>
      </w:divBdr>
    </w:div>
    <w:div w:id="422725930">
      <w:bodyDiv w:val="1"/>
      <w:marLeft w:val="0"/>
      <w:marRight w:val="0"/>
      <w:marTop w:val="0"/>
      <w:marBottom w:val="0"/>
      <w:divBdr>
        <w:top w:val="none" w:sz="0" w:space="0" w:color="auto"/>
        <w:left w:val="none" w:sz="0" w:space="0" w:color="auto"/>
        <w:bottom w:val="none" w:sz="0" w:space="0" w:color="auto"/>
        <w:right w:val="none" w:sz="0" w:space="0" w:color="auto"/>
      </w:divBdr>
    </w:div>
    <w:div w:id="423381804">
      <w:bodyDiv w:val="1"/>
      <w:marLeft w:val="0"/>
      <w:marRight w:val="0"/>
      <w:marTop w:val="0"/>
      <w:marBottom w:val="0"/>
      <w:divBdr>
        <w:top w:val="none" w:sz="0" w:space="0" w:color="auto"/>
        <w:left w:val="none" w:sz="0" w:space="0" w:color="auto"/>
        <w:bottom w:val="none" w:sz="0" w:space="0" w:color="auto"/>
        <w:right w:val="none" w:sz="0" w:space="0" w:color="auto"/>
      </w:divBdr>
    </w:div>
    <w:div w:id="435292591">
      <w:bodyDiv w:val="1"/>
      <w:marLeft w:val="0"/>
      <w:marRight w:val="0"/>
      <w:marTop w:val="0"/>
      <w:marBottom w:val="0"/>
      <w:divBdr>
        <w:top w:val="none" w:sz="0" w:space="0" w:color="auto"/>
        <w:left w:val="none" w:sz="0" w:space="0" w:color="auto"/>
        <w:bottom w:val="none" w:sz="0" w:space="0" w:color="auto"/>
        <w:right w:val="none" w:sz="0" w:space="0" w:color="auto"/>
      </w:divBdr>
      <w:divsChild>
        <w:div w:id="1425419529">
          <w:marLeft w:val="0"/>
          <w:marRight w:val="0"/>
          <w:marTop w:val="0"/>
          <w:marBottom w:val="0"/>
          <w:divBdr>
            <w:top w:val="none" w:sz="0" w:space="0" w:color="auto"/>
            <w:left w:val="none" w:sz="0" w:space="0" w:color="auto"/>
            <w:bottom w:val="none" w:sz="0" w:space="0" w:color="auto"/>
            <w:right w:val="none" w:sz="0" w:space="0" w:color="auto"/>
          </w:divBdr>
        </w:div>
      </w:divsChild>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38767427">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48092444">
      <w:bodyDiv w:val="1"/>
      <w:marLeft w:val="0"/>
      <w:marRight w:val="0"/>
      <w:marTop w:val="0"/>
      <w:marBottom w:val="0"/>
      <w:divBdr>
        <w:top w:val="none" w:sz="0" w:space="0" w:color="auto"/>
        <w:left w:val="none" w:sz="0" w:space="0" w:color="auto"/>
        <w:bottom w:val="none" w:sz="0" w:space="0" w:color="auto"/>
        <w:right w:val="none" w:sz="0" w:space="0" w:color="auto"/>
      </w:divBdr>
    </w:div>
    <w:div w:id="452486262">
      <w:bodyDiv w:val="1"/>
      <w:marLeft w:val="0"/>
      <w:marRight w:val="0"/>
      <w:marTop w:val="0"/>
      <w:marBottom w:val="0"/>
      <w:divBdr>
        <w:top w:val="none" w:sz="0" w:space="0" w:color="auto"/>
        <w:left w:val="none" w:sz="0" w:space="0" w:color="auto"/>
        <w:bottom w:val="none" w:sz="0" w:space="0" w:color="auto"/>
        <w:right w:val="none" w:sz="0" w:space="0" w:color="auto"/>
      </w:divBdr>
      <w:divsChild>
        <w:div w:id="1442921447">
          <w:marLeft w:val="0"/>
          <w:marRight w:val="0"/>
          <w:marTop w:val="0"/>
          <w:marBottom w:val="0"/>
          <w:divBdr>
            <w:top w:val="none" w:sz="0" w:space="0" w:color="auto"/>
            <w:left w:val="none" w:sz="0" w:space="0" w:color="auto"/>
            <w:bottom w:val="none" w:sz="0" w:space="0" w:color="auto"/>
            <w:right w:val="none" w:sz="0" w:space="0" w:color="auto"/>
          </w:divBdr>
        </w:div>
      </w:divsChild>
    </w:div>
    <w:div w:id="456222798">
      <w:bodyDiv w:val="1"/>
      <w:marLeft w:val="0"/>
      <w:marRight w:val="0"/>
      <w:marTop w:val="0"/>
      <w:marBottom w:val="0"/>
      <w:divBdr>
        <w:top w:val="none" w:sz="0" w:space="0" w:color="auto"/>
        <w:left w:val="none" w:sz="0" w:space="0" w:color="auto"/>
        <w:bottom w:val="none" w:sz="0" w:space="0" w:color="auto"/>
        <w:right w:val="none" w:sz="0" w:space="0" w:color="auto"/>
      </w:divBdr>
    </w:div>
    <w:div w:id="461924581">
      <w:bodyDiv w:val="1"/>
      <w:marLeft w:val="0"/>
      <w:marRight w:val="0"/>
      <w:marTop w:val="0"/>
      <w:marBottom w:val="0"/>
      <w:divBdr>
        <w:top w:val="none" w:sz="0" w:space="0" w:color="auto"/>
        <w:left w:val="none" w:sz="0" w:space="0" w:color="auto"/>
        <w:bottom w:val="none" w:sz="0" w:space="0" w:color="auto"/>
        <w:right w:val="none" w:sz="0" w:space="0" w:color="auto"/>
      </w:divBdr>
    </w:div>
    <w:div w:id="463546558">
      <w:bodyDiv w:val="1"/>
      <w:marLeft w:val="0"/>
      <w:marRight w:val="0"/>
      <w:marTop w:val="0"/>
      <w:marBottom w:val="0"/>
      <w:divBdr>
        <w:top w:val="none" w:sz="0" w:space="0" w:color="auto"/>
        <w:left w:val="none" w:sz="0" w:space="0" w:color="auto"/>
        <w:bottom w:val="none" w:sz="0" w:space="0" w:color="auto"/>
        <w:right w:val="none" w:sz="0" w:space="0" w:color="auto"/>
      </w:divBdr>
    </w:div>
    <w:div w:id="464203363">
      <w:bodyDiv w:val="1"/>
      <w:marLeft w:val="0"/>
      <w:marRight w:val="0"/>
      <w:marTop w:val="0"/>
      <w:marBottom w:val="0"/>
      <w:divBdr>
        <w:top w:val="none" w:sz="0" w:space="0" w:color="auto"/>
        <w:left w:val="none" w:sz="0" w:space="0" w:color="auto"/>
        <w:bottom w:val="none" w:sz="0" w:space="0" w:color="auto"/>
        <w:right w:val="none" w:sz="0" w:space="0" w:color="auto"/>
      </w:divBdr>
    </w:div>
    <w:div w:id="466631340">
      <w:bodyDiv w:val="1"/>
      <w:marLeft w:val="0"/>
      <w:marRight w:val="0"/>
      <w:marTop w:val="0"/>
      <w:marBottom w:val="0"/>
      <w:divBdr>
        <w:top w:val="none" w:sz="0" w:space="0" w:color="auto"/>
        <w:left w:val="none" w:sz="0" w:space="0" w:color="auto"/>
        <w:bottom w:val="none" w:sz="0" w:space="0" w:color="auto"/>
        <w:right w:val="none" w:sz="0" w:space="0" w:color="auto"/>
      </w:divBdr>
    </w:div>
    <w:div w:id="481388842">
      <w:bodyDiv w:val="1"/>
      <w:marLeft w:val="0"/>
      <w:marRight w:val="0"/>
      <w:marTop w:val="0"/>
      <w:marBottom w:val="0"/>
      <w:divBdr>
        <w:top w:val="none" w:sz="0" w:space="0" w:color="auto"/>
        <w:left w:val="none" w:sz="0" w:space="0" w:color="auto"/>
        <w:bottom w:val="none" w:sz="0" w:space="0" w:color="auto"/>
        <w:right w:val="none" w:sz="0" w:space="0" w:color="auto"/>
      </w:divBdr>
    </w:div>
    <w:div w:id="495998141">
      <w:bodyDiv w:val="1"/>
      <w:marLeft w:val="0"/>
      <w:marRight w:val="0"/>
      <w:marTop w:val="0"/>
      <w:marBottom w:val="0"/>
      <w:divBdr>
        <w:top w:val="none" w:sz="0" w:space="0" w:color="auto"/>
        <w:left w:val="none" w:sz="0" w:space="0" w:color="auto"/>
        <w:bottom w:val="none" w:sz="0" w:space="0" w:color="auto"/>
        <w:right w:val="none" w:sz="0" w:space="0" w:color="auto"/>
      </w:divBdr>
    </w:div>
    <w:div w:id="498809111">
      <w:bodyDiv w:val="1"/>
      <w:marLeft w:val="0"/>
      <w:marRight w:val="0"/>
      <w:marTop w:val="0"/>
      <w:marBottom w:val="0"/>
      <w:divBdr>
        <w:top w:val="none" w:sz="0" w:space="0" w:color="auto"/>
        <w:left w:val="none" w:sz="0" w:space="0" w:color="auto"/>
        <w:bottom w:val="none" w:sz="0" w:space="0" w:color="auto"/>
        <w:right w:val="none" w:sz="0" w:space="0" w:color="auto"/>
      </w:divBdr>
    </w:div>
    <w:div w:id="503860565">
      <w:bodyDiv w:val="1"/>
      <w:marLeft w:val="0"/>
      <w:marRight w:val="0"/>
      <w:marTop w:val="0"/>
      <w:marBottom w:val="0"/>
      <w:divBdr>
        <w:top w:val="none" w:sz="0" w:space="0" w:color="auto"/>
        <w:left w:val="none" w:sz="0" w:space="0" w:color="auto"/>
        <w:bottom w:val="none" w:sz="0" w:space="0" w:color="auto"/>
        <w:right w:val="none" w:sz="0" w:space="0" w:color="auto"/>
      </w:divBdr>
    </w:div>
    <w:div w:id="513761775">
      <w:bodyDiv w:val="1"/>
      <w:marLeft w:val="0"/>
      <w:marRight w:val="0"/>
      <w:marTop w:val="0"/>
      <w:marBottom w:val="0"/>
      <w:divBdr>
        <w:top w:val="none" w:sz="0" w:space="0" w:color="auto"/>
        <w:left w:val="none" w:sz="0" w:space="0" w:color="auto"/>
        <w:bottom w:val="none" w:sz="0" w:space="0" w:color="auto"/>
        <w:right w:val="none" w:sz="0" w:space="0" w:color="auto"/>
      </w:divBdr>
    </w:div>
    <w:div w:id="516962828">
      <w:bodyDiv w:val="1"/>
      <w:marLeft w:val="0"/>
      <w:marRight w:val="0"/>
      <w:marTop w:val="0"/>
      <w:marBottom w:val="0"/>
      <w:divBdr>
        <w:top w:val="none" w:sz="0" w:space="0" w:color="auto"/>
        <w:left w:val="none" w:sz="0" w:space="0" w:color="auto"/>
        <w:bottom w:val="none" w:sz="0" w:space="0" w:color="auto"/>
        <w:right w:val="none" w:sz="0" w:space="0" w:color="auto"/>
      </w:divBdr>
    </w:div>
    <w:div w:id="521825631">
      <w:bodyDiv w:val="1"/>
      <w:marLeft w:val="0"/>
      <w:marRight w:val="0"/>
      <w:marTop w:val="0"/>
      <w:marBottom w:val="0"/>
      <w:divBdr>
        <w:top w:val="none" w:sz="0" w:space="0" w:color="auto"/>
        <w:left w:val="none" w:sz="0" w:space="0" w:color="auto"/>
        <w:bottom w:val="none" w:sz="0" w:space="0" w:color="auto"/>
        <w:right w:val="none" w:sz="0" w:space="0" w:color="auto"/>
      </w:divBdr>
    </w:div>
    <w:div w:id="532309135">
      <w:bodyDiv w:val="1"/>
      <w:marLeft w:val="0"/>
      <w:marRight w:val="0"/>
      <w:marTop w:val="0"/>
      <w:marBottom w:val="0"/>
      <w:divBdr>
        <w:top w:val="none" w:sz="0" w:space="0" w:color="auto"/>
        <w:left w:val="none" w:sz="0" w:space="0" w:color="auto"/>
        <w:bottom w:val="none" w:sz="0" w:space="0" w:color="auto"/>
        <w:right w:val="none" w:sz="0" w:space="0" w:color="auto"/>
      </w:divBdr>
    </w:div>
    <w:div w:id="558900400">
      <w:bodyDiv w:val="1"/>
      <w:marLeft w:val="0"/>
      <w:marRight w:val="0"/>
      <w:marTop w:val="0"/>
      <w:marBottom w:val="0"/>
      <w:divBdr>
        <w:top w:val="none" w:sz="0" w:space="0" w:color="auto"/>
        <w:left w:val="none" w:sz="0" w:space="0" w:color="auto"/>
        <w:bottom w:val="none" w:sz="0" w:space="0" w:color="auto"/>
        <w:right w:val="none" w:sz="0" w:space="0" w:color="auto"/>
      </w:divBdr>
      <w:divsChild>
        <w:div w:id="520322504">
          <w:marLeft w:val="0"/>
          <w:marRight w:val="0"/>
          <w:marTop w:val="0"/>
          <w:marBottom w:val="0"/>
          <w:divBdr>
            <w:top w:val="none" w:sz="0" w:space="0" w:color="auto"/>
            <w:left w:val="none" w:sz="0" w:space="0" w:color="auto"/>
            <w:bottom w:val="none" w:sz="0" w:space="0" w:color="auto"/>
            <w:right w:val="none" w:sz="0" w:space="0" w:color="auto"/>
          </w:divBdr>
        </w:div>
      </w:divsChild>
    </w:div>
    <w:div w:id="567883338">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75089551">
      <w:bodyDiv w:val="1"/>
      <w:marLeft w:val="0"/>
      <w:marRight w:val="0"/>
      <w:marTop w:val="0"/>
      <w:marBottom w:val="0"/>
      <w:divBdr>
        <w:top w:val="none" w:sz="0" w:space="0" w:color="auto"/>
        <w:left w:val="none" w:sz="0" w:space="0" w:color="auto"/>
        <w:bottom w:val="none" w:sz="0" w:space="0" w:color="auto"/>
        <w:right w:val="none" w:sz="0" w:space="0" w:color="auto"/>
      </w:divBdr>
    </w:div>
    <w:div w:id="582300337">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1034233">
      <w:bodyDiv w:val="1"/>
      <w:marLeft w:val="0"/>
      <w:marRight w:val="0"/>
      <w:marTop w:val="0"/>
      <w:marBottom w:val="0"/>
      <w:divBdr>
        <w:top w:val="none" w:sz="0" w:space="0" w:color="auto"/>
        <w:left w:val="none" w:sz="0" w:space="0" w:color="auto"/>
        <w:bottom w:val="none" w:sz="0" w:space="0" w:color="auto"/>
        <w:right w:val="none" w:sz="0" w:space="0" w:color="auto"/>
      </w:divBdr>
      <w:divsChild>
        <w:div w:id="435566368">
          <w:marLeft w:val="0"/>
          <w:marRight w:val="0"/>
          <w:marTop w:val="0"/>
          <w:marBottom w:val="0"/>
          <w:divBdr>
            <w:top w:val="none" w:sz="0" w:space="0" w:color="auto"/>
            <w:left w:val="none" w:sz="0" w:space="0" w:color="auto"/>
            <w:bottom w:val="none" w:sz="0" w:space="0" w:color="auto"/>
            <w:right w:val="none" w:sz="0" w:space="0" w:color="auto"/>
          </w:divBdr>
        </w:div>
      </w:divsChild>
    </w:div>
    <w:div w:id="627785316">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37302697">
      <w:bodyDiv w:val="1"/>
      <w:marLeft w:val="0"/>
      <w:marRight w:val="0"/>
      <w:marTop w:val="0"/>
      <w:marBottom w:val="0"/>
      <w:divBdr>
        <w:top w:val="none" w:sz="0" w:space="0" w:color="auto"/>
        <w:left w:val="none" w:sz="0" w:space="0" w:color="auto"/>
        <w:bottom w:val="none" w:sz="0" w:space="0" w:color="auto"/>
        <w:right w:val="none" w:sz="0" w:space="0" w:color="auto"/>
      </w:divBdr>
      <w:divsChild>
        <w:div w:id="1345204154">
          <w:marLeft w:val="0"/>
          <w:marRight w:val="0"/>
          <w:marTop w:val="0"/>
          <w:marBottom w:val="0"/>
          <w:divBdr>
            <w:top w:val="none" w:sz="0" w:space="0" w:color="auto"/>
            <w:left w:val="none" w:sz="0" w:space="0" w:color="auto"/>
            <w:bottom w:val="none" w:sz="0" w:space="0" w:color="auto"/>
            <w:right w:val="none" w:sz="0" w:space="0" w:color="auto"/>
          </w:divBdr>
        </w:div>
      </w:divsChild>
    </w:div>
    <w:div w:id="639118562">
      <w:bodyDiv w:val="1"/>
      <w:marLeft w:val="0"/>
      <w:marRight w:val="0"/>
      <w:marTop w:val="0"/>
      <w:marBottom w:val="0"/>
      <w:divBdr>
        <w:top w:val="none" w:sz="0" w:space="0" w:color="auto"/>
        <w:left w:val="none" w:sz="0" w:space="0" w:color="auto"/>
        <w:bottom w:val="none" w:sz="0" w:space="0" w:color="auto"/>
        <w:right w:val="none" w:sz="0" w:space="0" w:color="auto"/>
      </w:divBdr>
    </w:div>
    <w:div w:id="642196415">
      <w:bodyDiv w:val="1"/>
      <w:marLeft w:val="0"/>
      <w:marRight w:val="0"/>
      <w:marTop w:val="0"/>
      <w:marBottom w:val="0"/>
      <w:divBdr>
        <w:top w:val="none" w:sz="0" w:space="0" w:color="auto"/>
        <w:left w:val="none" w:sz="0" w:space="0" w:color="auto"/>
        <w:bottom w:val="none" w:sz="0" w:space="0" w:color="auto"/>
        <w:right w:val="none" w:sz="0" w:space="0" w:color="auto"/>
      </w:divBdr>
    </w:div>
    <w:div w:id="650328296">
      <w:bodyDiv w:val="1"/>
      <w:marLeft w:val="0"/>
      <w:marRight w:val="0"/>
      <w:marTop w:val="0"/>
      <w:marBottom w:val="0"/>
      <w:divBdr>
        <w:top w:val="none" w:sz="0" w:space="0" w:color="auto"/>
        <w:left w:val="none" w:sz="0" w:space="0" w:color="auto"/>
        <w:bottom w:val="none" w:sz="0" w:space="0" w:color="auto"/>
        <w:right w:val="none" w:sz="0" w:space="0" w:color="auto"/>
      </w:divBdr>
    </w:div>
    <w:div w:id="653071367">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3263796">
      <w:bodyDiv w:val="1"/>
      <w:marLeft w:val="0"/>
      <w:marRight w:val="0"/>
      <w:marTop w:val="0"/>
      <w:marBottom w:val="0"/>
      <w:divBdr>
        <w:top w:val="none" w:sz="0" w:space="0" w:color="auto"/>
        <w:left w:val="none" w:sz="0" w:space="0" w:color="auto"/>
        <w:bottom w:val="none" w:sz="0" w:space="0" w:color="auto"/>
        <w:right w:val="none" w:sz="0" w:space="0" w:color="auto"/>
      </w:divBdr>
    </w:div>
    <w:div w:id="674721775">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80938762">
      <w:bodyDiv w:val="1"/>
      <w:marLeft w:val="0"/>
      <w:marRight w:val="0"/>
      <w:marTop w:val="0"/>
      <w:marBottom w:val="0"/>
      <w:divBdr>
        <w:top w:val="none" w:sz="0" w:space="0" w:color="auto"/>
        <w:left w:val="none" w:sz="0" w:space="0" w:color="auto"/>
        <w:bottom w:val="none" w:sz="0" w:space="0" w:color="auto"/>
        <w:right w:val="none" w:sz="0" w:space="0" w:color="auto"/>
      </w:divBdr>
    </w:div>
    <w:div w:id="682241826">
      <w:bodyDiv w:val="1"/>
      <w:marLeft w:val="0"/>
      <w:marRight w:val="0"/>
      <w:marTop w:val="0"/>
      <w:marBottom w:val="0"/>
      <w:divBdr>
        <w:top w:val="none" w:sz="0" w:space="0" w:color="auto"/>
        <w:left w:val="none" w:sz="0" w:space="0" w:color="auto"/>
        <w:bottom w:val="none" w:sz="0" w:space="0" w:color="auto"/>
        <w:right w:val="none" w:sz="0" w:space="0" w:color="auto"/>
      </w:divBdr>
    </w:div>
    <w:div w:id="688221512">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695347854">
      <w:bodyDiv w:val="1"/>
      <w:marLeft w:val="0"/>
      <w:marRight w:val="0"/>
      <w:marTop w:val="0"/>
      <w:marBottom w:val="0"/>
      <w:divBdr>
        <w:top w:val="none" w:sz="0" w:space="0" w:color="auto"/>
        <w:left w:val="none" w:sz="0" w:space="0" w:color="auto"/>
        <w:bottom w:val="none" w:sz="0" w:space="0" w:color="auto"/>
        <w:right w:val="none" w:sz="0" w:space="0" w:color="auto"/>
      </w:divBdr>
    </w:div>
    <w:div w:id="712652339">
      <w:bodyDiv w:val="1"/>
      <w:marLeft w:val="0"/>
      <w:marRight w:val="0"/>
      <w:marTop w:val="0"/>
      <w:marBottom w:val="0"/>
      <w:divBdr>
        <w:top w:val="none" w:sz="0" w:space="0" w:color="auto"/>
        <w:left w:val="none" w:sz="0" w:space="0" w:color="auto"/>
        <w:bottom w:val="none" w:sz="0" w:space="0" w:color="auto"/>
        <w:right w:val="none" w:sz="0" w:space="0" w:color="auto"/>
      </w:divBdr>
    </w:div>
    <w:div w:id="73659178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5364893">
      <w:bodyDiv w:val="1"/>
      <w:marLeft w:val="0"/>
      <w:marRight w:val="0"/>
      <w:marTop w:val="0"/>
      <w:marBottom w:val="0"/>
      <w:divBdr>
        <w:top w:val="none" w:sz="0" w:space="0" w:color="auto"/>
        <w:left w:val="none" w:sz="0" w:space="0" w:color="auto"/>
        <w:bottom w:val="none" w:sz="0" w:space="0" w:color="auto"/>
        <w:right w:val="none" w:sz="0" w:space="0" w:color="auto"/>
      </w:divBdr>
    </w:div>
    <w:div w:id="777336479">
      <w:bodyDiv w:val="1"/>
      <w:marLeft w:val="0"/>
      <w:marRight w:val="0"/>
      <w:marTop w:val="0"/>
      <w:marBottom w:val="0"/>
      <w:divBdr>
        <w:top w:val="none" w:sz="0" w:space="0" w:color="auto"/>
        <w:left w:val="none" w:sz="0" w:space="0" w:color="auto"/>
        <w:bottom w:val="none" w:sz="0" w:space="0" w:color="auto"/>
        <w:right w:val="none" w:sz="0" w:space="0" w:color="auto"/>
      </w:divBdr>
    </w:div>
    <w:div w:id="784544047">
      <w:bodyDiv w:val="1"/>
      <w:marLeft w:val="0"/>
      <w:marRight w:val="0"/>
      <w:marTop w:val="0"/>
      <w:marBottom w:val="0"/>
      <w:divBdr>
        <w:top w:val="none" w:sz="0" w:space="0" w:color="auto"/>
        <w:left w:val="none" w:sz="0" w:space="0" w:color="auto"/>
        <w:bottom w:val="none" w:sz="0" w:space="0" w:color="auto"/>
        <w:right w:val="none" w:sz="0" w:space="0" w:color="auto"/>
      </w:divBdr>
    </w:div>
    <w:div w:id="799570210">
      <w:bodyDiv w:val="1"/>
      <w:marLeft w:val="0"/>
      <w:marRight w:val="0"/>
      <w:marTop w:val="0"/>
      <w:marBottom w:val="0"/>
      <w:divBdr>
        <w:top w:val="none" w:sz="0" w:space="0" w:color="auto"/>
        <w:left w:val="none" w:sz="0" w:space="0" w:color="auto"/>
        <w:bottom w:val="none" w:sz="0" w:space="0" w:color="auto"/>
        <w:right w:val="none" w:sz="0" w:space="0" w:color="auto"/>
      </w:divBdr>
    </w:div>
    <w:div w:id="80238732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57498897">
      <w:bodyDiv w:val="1"/>
      <w:marLeft w:val="0"/>
      <w:marRight w:val="0"/>
      <w:marTop w:val="0"/>
      <w:marBottom w:val="0"/>
      <w:divBdr>
        <w:top w:val="none" w:sz="0" w:space="0" w:color="auto"/>
        <w:left w:val="none" w:sz="0" w:space="0" w:color="auto"/>
        <w:bottom w:val="none" w:sz="0" w:space="0" w:color="auto"/>
        <w:right w:val="none" w:sz="0" w:space="0" w:color="auto"/>
      </w:divBdr>
    </w:div>
    <w:div w:id="866992313">
      <w:bodyDiv w:val="1"/>
      <w:marLeft w:val="0"/>
      <w:marRight w:val="0"/>
      <w:marTop w:val="0"/>
      <w:marBottom w:val="0"/>
      <w:divBdr>
        <w:top w:val="none" w:sz="0" w:space="0" w:color="auto"/>
        <w:left w:val="none" w:sz="0" w:space="0" w:color="auto"/>
        <w:bottom w:val="none" w:sz="0" w:space="0" w:color="auto"/>
        <w:right w:val="none" w:sz="0" w:space="0" w:color="auto"/>
      </w:divBdr>
      <w:divsChild>
        <w:div w:id="1575119707">
          <w:marLeft w:val="0"/>
          <w:marRight w:val="0"/>
          <w:marTop w:val="0"/>
          <w:marBottom w:val="0"/>
          <w:divBdr>
            <w:top w:val="none" w:sz="0" w:space="0" w:color="auto"/>
            <w:left w:val="none" w:sz="0" w:space="0" w:color="auto"/>
            <w:bottom w:val="none" w:sz="0" w:space="0" w:color="auto"/>
            <w:right w:val="none" w:sz="0" w:space="0" w:color="auto"/>
          </w:divBdr>
          <w:divsChild>
            <w:div w:id="430710019">
              <w:marLeft w:val="0"/>
              <w:marRight w:val="0"/>
              <w:marTop w:val="0"/>
              <w:marBottom w:val="0"/>
              <w:divBdr>
                <w:top w:val="none" w:sz="0" w:space="0" w:color="auto"/>
                <w:left w:val="none" w:sz="0" w:space="0" w:color="auto"/>
                <w:bottom w:val="none" w:sz="0" w:space="0" w:color="auto"/>
                <w:right w:val="none" w:sz="0" w:space="0" w:color="auto"/>
              </w:divBdr>
              <w:divsChild>
                <w:div w:id="1529831928">
                  <w:marLeft w:val="0"/>
                  <w:marRight w:val="0"/>
                  <w:marTop w:val="0"/>
                  <w:marBottom w:val="0"/>
                  <w:divBdr>
                    <w:top w:val="none" w:sz="0" w:space="0" w:color="auto"/>
                    <w:left w:val="none" w:sz="0" w:space="0" w:color="auto"/>
                    <w:bottom w:val="none" w:sz="0" w:space="0" w:color="auto"/>
                    <w:right w:val="none" w:sz="0" w:space="0" w:color="auto"/>
                  </w:divBdr>
                  <w:divsChild>
                    <w:div w:id="735006564">
                      <w:marLeft w:val="0"/>
                      <w:marRight w:val="0"/>
                      <w:marTop w:val="0"/>
                      <w:marBottom w:val="0"/>
                      <w:divBdr>
                        <w:top w:val="none" w:sz="0" w:space="0" w:color="auto"/>
                        <w:left w:val="none" w:sz="0" w:space="0" w:color="auto"/>
                        <w:bottom w:val="none" w:sz="0" w:space="0" w:color="auto"/>
                        <w:right w:val="none" w:sz="0" w:space="0" w:color="auto"/>
                      </w:divBdr>
                      <w:divsChild>
                        <w:div w:id="479857035">
                          <w:marLeft w:val="0"/>
                          <w:marRight w:val="0"/>
                          <w:marTop w:val="0"/>
                          <w:marBottom w:val="0"/>
                          <w:divBdr>
                            <w:top w:val="none" w:sz="0" w:space="0" w:color="auto"/>
                            <w:left w:val="none" w:sz="0" w:space="0" w:color="auto"/>
                            <w:bottom w:val="none" w:sz="0" w:space="0" w:color="auto"/>
                            <w:right w:val="none" w:sz="0" w:space="0" w:color="auto"/>
                          </w:divBdr>
                          <w:divsChild>
                            <w:div w:id="14114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78961">
      <w:bodyDiv w:val="1"/>
      <w:marLeft w:val="0"/>
      <w:marRight w:val="0"/>
      <w:marTop w:val="0"/>
      <w:marBottom w:val="0"/>
      <w:divBdr>
        <w:top w:val="none" w:sz="0" w:space="0" w:color="auto"/>
        <w:left w:val="none" w:sz="0" w:space="0" w:color="auto"/>
        <w:bottom w:val="none" w:sz="0" w:space="0" w:color="auto"/>
        <w:right w:val="none" w:sz="0" w:space="0" w:color="auto"/>
      </w:divBdr>
    </w:div>
    <w:div w:id="900479143">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19098215">
      <w:bodyDiv w:val="1"/>
      <w:marLeft w:val="0"/>
      <w:marRight w:val="0"/>
      <w:marTop w:val="0"/>
      <w:marBottom w:val="0"/>
      <w:divBdr>
        <w:top w:val="none" w:sz="0" w:space="0" w:color="auto"/>
        <w:left w:val="none" w:sz="0" w:space="0" w:color="auto"/>
        <w:bottom w:val="none" w:sz="0" w:space="0" w:color="auto"/>
        <w:right w:val="none" w:sz="0" w:space="0" w:color="auto"/>
      </w:divBdr>
      <w:divsChild>
        <w:div w:id="449588184">
          <w:marLeft w:val="0"/>
          <w:marRight w:val="0"/>
          <w:marTop w:val="0"/>
          <w:marBottom w:val="0"/>
          <w:divBdr>
            <w:top w:val="none" w:sz="0" w:space="0" w:color="auto"/>
            <w:left w:val="none" w:sz="0" w:space="0" w:color="auto"/>
            <w:bottom w:val="none" w:sz="0" w:space="0" w:color="auto"/>
            <w:right w:val="none" w:sz="0" w:space="0" w:color="auto"/>
          </w:divBdr>
        </w:div>
      </w:divsChild>
    </w:div>
    <w:div w:id="919483091">
      <w:bodyDiv w:val="1"/>
      <w:marLeft w:val="0"/>
      <w:marRight w:val="0"/>
      <w:marTop w:val="0"/>
      <w:marBottom w:val="0"/>
      <w:divBdr>
        <w:top w:val="none" w:sz="0" w:space="0" w:color="auto"/>
        <w:left w:val="none" w:sz="0" w:space="0" w:color="auto"/>
        <w:bottom w:val="none" w:sz="0" w:space="0" w:color="auto"/>
        <w:right w:val="none" w:sz="0" w:space="0" w:color="auto"/>
      </w:divBdr>
    </w:div>
    <w:div w:id="932788783">
      <w:bodyDiv w:val="1"/>
      <w:marLeft w:val="0"/>
      <w:marRight w:val="0"/>
      <w:marTop w:val="0"/>
      <w:marBottom w:val="0"/>
      <w:divBdr>
        <w:top w:val="none" w:sz="0" w:space="0" w:color="auto"/>
        <w:left w:val="none" w:sz="0" w:space="0" w:color="auto"/>
        <w:bottom w:val="none" w:sz="0" w:space="0" w:color="auto"/>
        <w:right w:val="none" w:sz="0" w:space="0" w:color="auto"/>
      </w:divBdr>
      <w:divsChild>
        <w:div w:id="968246883">
          <w:marLeft w:val="0"/>
          <w:marRight w:val="0"/>
          <w:marTop w:val="0"/>
          <w:marBottom w:val="0"/>
          <w:divBdr>
            <w:top w:val="none" w:sz="0" w:space="0" w:color="auto"/>
            <w:left w:val="none" w:sz="0" w:space="0" w:color="auto"/>
            <w:bottom w:val="none" w:sz="0" w:space="0" w:color="auto"/>
            <w:right w:val="none" w:sz="0" w:space="0" w:color="auto"/>
          </w:divBdr>
        </w:div>
      </w:divsChild>
    </w:div>
    <w:div w:id="933512768">
      <w:bodyDiv w:val="1"/>
      <w:marLeft w:val="0"/>
      <w:marRight w:val="0"/>
      <w:marTop w:val="0"/>
      <w:marBottom w:val="0"/>
      <w:divBdr>
        <w:top w:val="none" w:sz="0" w:space="0" w:color="auto"/>
        <w:left w:val="none" w:sz="0" w:space="0" w:color="auto"/>
        <w:bottom w:val="none" w:sz="0" w:space="0" w:color="auto"/>
        <w:right w:val="none" w:sz="0" w:space="0" w:color="auto"/>
      </w:divBdr>
    </w:div>
    <w:div w:id="941839262">
      <w:bodyDiv w:val="1"/>
      <w:marLeft w:val="0"/>
      <w:marRight w:val="0"/>
      <w:marTop w:val="0"/>
      <w:marBottom w:val="0"/>
      <w:divBdr>
        <w:top w:val="none" w:sz="0" w:space="0" w:color="auto"/>
        <w:left w:val="none" w:sz="0" w:space="0" w:color="auto"/>
        <w:bottom w:val="none" w:sz="0" w:space="0" w:color="auto"/>
        <w:right w:val="none" w:sz="0" w:space="0" w:color="auto"/>
      </w:divBdr>
    </w:div>
    <w:div w:id="953363741">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66936196">
      <w:bodyDiv w:val="1"/>
      <w:marLeft w:val="0"/>
      <w:marRight w:val="0"/>
      <w:marTop w:val="0"/>
      <w:marBottom w:val="0"/>
      <w:divBdr>
        <w:top w:val="none" w:sz="0" w:space="0" w:color="auto"/>
        <w:left w:val="none" w:sz="0" w:space="0" w:color="auto"/>
        <w:bottom w:val="none" w:sz="0" w:space="0" w:color="auto"/>
        <w:right w:val="none" w:sz="0" w:space="0" w:color="auto"/>
      </w:divBdr>
    </w:div>
    <w:div w:id="978534840">
      <w:bodyDiv w:val="1"/>
      <w:marLeft w:val="0"/>
      <w:marRight w:val="0"/>
      <w:marTop w:val="0"/>
      <w:marBottom w:val="0"/>
      <w:divBdr>
        <w:top w:val="none" w:sz="0" w:space="0" w:color="auto"/>
        <w:left w:val="none" w:sz="0" w:space="0" w:color="auto"/>
        <w:bottom w:val="none" w:sz="0" w:space="0" w:color="auto"/>
        <w:right w:val="none" w:sz="0" w:space="0" w:color="auto"/>
      </w:divBdr>
    </w:div>
    <w:div w:id="978920664">
      <w:bodyDiv w:val="1"/>
      <w:marLeft w:val="0"/>
      <w:marRight w:val="0"/>
      <w:marTop w:val="0"/>
      <w:marBottom w:val="0"/>
      <w:divBdr>
        <w:top w:val="none" w:sz="0" w:space="0" w:color="auto"/>
        <w:left w:val="none" w:sz="0" w:space="0" w:color="auto"/>
        <w:bottom w:val="none" w:sz="0" w:space="0" w:color="auto"/>
        <w:right w:val="none" w:sz="0" w:space="0" w:color="auto"/>
      </w:divBdr>
      <w:divsChild>
        <w:div w:id="1043873027">
          <w:marLeft w:val="0"/>
          <w:marRight w:val="0"/>
          <w:marTop w:val="0"/>
          <w:marBottom w:val="0"/>
          <w:divBdr>
            <w:top w:val="none" w:sz="0" w:space="0" w:color="auto"/>
            <w:left w:val="none" w:sz="0" w:space="0" w:color="auto"/>
            <w:bottom w:val="none" w:sz="0" w:space="0" w:color="auto"/>
            <w:right w:val="none" w:sz="0" w:space="0" w:color="auto"/>
          </w:divBdr>
          <w:divsChild>
            <w:div w:id="1232081113">
              <w:marLeft w:val="0"/>
              <w:marRight w:val="0"/>
              <w:marTop w:val="0"/>
              <w:marBottom w:val="0"/>
              <w:divBdr>
                <w:top w:val="none" w:sz="0" w:space="0" w:color="auto"/>
                <w:left w:val="none" w:sz="0" w:space="0" w:color="auto"/>
                <w:bottom w:val="none" w:sz="0" w:space="0" w:color="auto"/>
                <w:right w:val="none" w:sz="0" w:space="0" w:color="auto"/>
              </w:divBdr>
              <w:divsChild>
                <w:div w:id="73816669">
                  <w:marLeft w:val="0"/>
                  <w:marRight w:val="0"/>
                  <w:marTop w:val="0"/>
                  <w:marBottom w:val="0"/>
                  <w:divBdr>
                    <w:top w:val="none" w:sz="0" w:space="0" w:color="auto"/>
                    <w:left w:val="none" w:sz="0" w:space="0" w:color="auto"/>
                    <w:bottom w:val="none" w:sz="0" w:space="0" w:color="auto"/>
                    <w:right w:val="none" w:sz="0" w:space="0" w:color="auto"/>
                  </w:divBdr>
                  <w:divsChild>
                    <w:div w:id="1106776662">
                      <w:marLeft w:val="0"/>
                      <w:marRight w:val="0"/>
                      <w:marTop w:val="0"/>
                      <w:marBottom w:val="0"/>
                      <w:divBdr>
                        <w:top w:val="none" w:sz="0" w:space="0" w:color="auto"/>
                        <w:left w:val="none" w:sz="0" w:space="0" w:color="auto"/>
                        <w:bottom w:val="none" w:sz="0" w:space="0" w:color="auto"/>
                        <w:right w:val="none" w:sz="0" w:space="0" w:color="auto"/>
                      </w:divBdr>
                      <w:divsChild>
                        <w:div w:id="704326861">
                          <w:marLeft w:val="0"/>
                          <w:marRight w:val="0"/>
                          <w:marTop w:val="0"/>
                          <w:marBottom w:val="0"/>
                          <w:divBdr>
                            <w:top w:val="none" w:sz="0" w:space="0" w:color="auto"/>
                            <w:left w:val="none" w:sz="0" w:space="0" w:color="auto"/>
                            <w:bottom w:val="none" w:sz="0" w:space="0" w:color="auto"/>
                            <w:right w:val="none" w:sz="0" w:space="0" w:color="auto"/>
                          </w:divBdr>
                          <w:divsChild>
                            <w:div w:id="21444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991368154">
      <w:bodyDiv w:val="1"/>
      <w:marLeft w:val="0"/>
      <w:marRight w:val="0"/>
      <w:marTop w:val="0"/>
      <w:marBottom w:val="0"/>
      <w:divBdr>
        <w:top w:val="none" w:sz="0" w:space="0" w:color="auto"/>
        <w:left w:val="none" w:sz="0" w:space="0" w:color="auto"/>
        <w:bottom w:val="none" w:sz="0" w:space="0" w:color="auto"/>
        <w:right w:val="none" w:sz="0" w:space="0" w:color="auto"/>
      </w:divBdr>
    </w:div>
    <w:div w:id="993990381">
      <w:bodyDiv w:val="1"/>
      <w:marLeft w:val="0"/>
      <w:marRight w:val="0"/>
      <w:marTop w:val="0"/>
      <w:marBottom w:val="0"/>
      <w:divBdr>
        <w:top w:val="none" w:sz="0" w:space="0" w:color="auto"/>
        <w:left w:val="none" w:sz="0" w:space="0" w:color="auto"/>
        <w:bottom w:val="none" w:sz="0" w:space="0" w:color="auto"/>
        <w:right w:val="none" w:sz="0" w:space="0" w:color="auto"/>
      </w:divBdr>
    </w:div>
    <w:div w:id="997459345">
      <w:bodyDiv w:val="1"/>
      <w:marLeft w:val="0"/>
      <w:marRight w:val="0"/>
      <w:marTop w:val="0"/>
      <w:marBottom w:val="0"/>
      <w:divBdr>
        <w:top w:val="none" w:sz="0" w:space="0" w:color="auto"/>
        <w:left w:val="none" w:sz="0" w:space="0" w:color="auto"/>
        <w:bottom w:val="none" w:sz="0" w:space="0" w:color="auto"/>
        <w:right w:val="none" w:sz="0" w:space="0" w:color="auto"/>
      </w:divBdr>
    </w:div>
    <w:div w:id="1001739695">
      <w:bodyDiv w:val="1"/>
      <w:marLeft w:val="0"/>
      <w:marRight w:val="0"/>
      <w:marTop w:val="0"/>
      <w:marBottom w:val="0"/>
      <w:divBdr>
        <w:top w:val="none" w:sz="0" w:space="0" w:color="auto"/>
        <w:left w:val="none" w:sz="0" w:space="0" w:color="auto"/>
        <w:bottom w:val="none" w:sz="0" w:space="0" w:color="auto"/>
        <w:right w:val="none" w:sz="0" w:space="0" w:color="auto"/>
      </w:divBdr>
    </w:div>
    <w:div w:id="1005324707">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3528370">
      <w:bodyDiv w:val="1"/>
      <w:marLeft w:val="0"/>
      <w:marRight w:val="0"/>
      <w:marTop w:val="0"/>
      <w:marBottom w:val="0"/>
      <w:divBdr>
        <w:top w:val="none" w:sz="0" w:space="0" w:color="auto"/>
        <w:left w:val="none" w:sz="0" w:space="0" w:color="auto"/>
        <w:bottom w:val="none" w:sz="0" w:space="0" w:color="auto"/>
        <w:right w:val="none" w:sz="0" w:space="0" w:color="auto"/>
      </w:divBdr>
    </w:div>
    <w:div w:id="1017003218">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69887306">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76198426">
      <w:bodyDiv w:val="1"/>
      <w:marLeft w:val="0"/>
      <w:marRight w:val="0"/>
      <w:marTop w:val="0"/>
      <w:marBottom w:val="0"/>
      <w:divBdr>
        <w:top w:val="none" w:sz="0" w:space="0" w:color="auto"/>
        <w:left w:val="none" w:sz="0" w:space="0" w:color="auto"/>
        <w:bottom w:val="none" w:sz="0" w:space="0" w:color="auto"/>
        <w:right w:val="none" w:sz="0" w:space="0" w:color="auto"/>
      </w:divBdr>
    </w:div>
    <w:div w:id="1086683231">
      <w:bodyDiv w:val="1"/>
      <w:marLeft w:val="0"/>
      <w:marRight w:val="0"/>
      <w:marTop w:val="0"/>
      <w:marBottom w:val="0"/>
      <w:divBdr>
        <w:top w:val="none" w:sz="0" w:space="0" w:color="auto"/>
        <w:left w:val="none" w:sz="0" w:space="0" w:color="auto"/>
        <w:bottom w:val="none" w:sz="0" w:space="0" w:color="auto"/>
        <w:right w:val="none" w:sz="0" w:space="0" w:color="auto"/>
      </w:divBdr>
    </w:div>
    <w:div w:id="1087775701">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09734717">
      <w:bodyDiv w:val="1"/>
      <w:marLeft w:val="0"/>
      <w:marRight w:val="0"/>
      <w:marTop w:val="0"/>
      <w:marBottom w:val="0"/>
      <w:divBdr>
        <w:top w:val="none" w:sz="0" w:space="0" w:color="auto"/>
        <w:left w:val="none" w:sz="0" w:space="0" w:color="auto"/>
        <w:bottom w:val="none" w:sz="0" w:space="0" w:color="auto"/>
        <w:right w:val="none" w:sz="0" w:space="0" w:color="auto"/>
      </w:divBdr>
    </w:div>
    <w:div w:id="1112700858">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07392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4271128">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635431">
      <w:bodyDiv w:val="1"/>
      <w:marLeft w:val="0"/>
      <w:marRight w:val="0"/>
      <w:marTop w:val="0"/>
      <w:marBottom w:val="0"/>
      <w:divBdr>
        <w:top w:val="none" w:sz="0" w:space="0" w:color="auto"/>
        <w:left w:val="none" w:sz="0" w:space="0" w:color="auto"/>
        <w:bottom w:val="none" w:sz="0" w:space="0" w:color="auto"/>
        <w:right w:val="none" w:sz="0" w:space="0" w:color="auto"/>
      </w:divBdr>
    </w:div>
    <w:div w:id="1141536731">
      <w:bodyDiv w:val="1"/>
      <w:marLeft w:val="0"/>
      <w:marRight w:val="0"/>
      <w:marTop w:val="0"/>
      <w:marBottom w:val="0"/>
      <w:divBdr>
        <w:top w:val="none" w:sz="0" w:space="0" w:color="auto"/>
        <w:left w:val="none" w:sz="0" w:space="0" w:color="auto"/>
        <w:bottom w:val="none" w:sz="0" w:space="0" w:color="auto"/>
        <w:right w:val="none" w:sz="0" w:space="0" w:color="auto"/>
      </w:divBdr>
    </w:div>
    <w:div w:id="1145781405">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66820237">
      <w:bodyDiv w:val="1"/>
      <w:marLeft w:val="0"/>
      <w:marRight w:val="0"/>
      <w:marTop w:val="0"/>
      <w:marBottom w:val="0"/>
      <w:divBdr>
        <w:top w:val="none" w:sz="0" w:space="0" w:color="auto"/>
        <w:left w:val="none" w:sz="0" w:space="0" w:color="auto"/>
        <w:bottom w:val="none" w:sz="0" w:space="0" w:color="auto"/>
        <w:right w:val="none" w:sz="0" w:space="0" w:color="auto"/>
      </w:divBdr>
    </w:div>
    <w:div w:id="1168211130">
      <w:bodyDiv w:val="1"/>
      <w:marLeft w:val="0"/>
      <w:marRight w:val="0"/>
      <w:marTop w:val="0"/>
      <w:marBottom w:val="0"/>
      <w:divBdr>
        <w:top w:val="none" w:sz="0" w:space="0" w:color="auto"/>
        <w:left w:val="none" w:sz="0" w:space="0" w:color="auto"/>
        <w:bottom w:val="none" w:sz="0" w:space="0" w:color="auto"/>
        <w:right w:val="none" w:sz="0" w:space="0" w:color="auto"/>
      </w:divBdr>
      <w:divsChild>
        <w:div w:id="1288199851">
          <w:marLeft w:val="0"/>
          <w:marRight w:val="0"/>
          <w:marTop w:val="0"/>
          <w:marBottom w:val="0"/>
          <w:divBdr>
            <w:top w:val="none" w:sz="0" w:space="0" w:color="auto"/>
            <w:left w:val="none" w:sz="0" w:space="0" w:color="auto"/>
            <w:bottom w:val="none" w:sz="0" w:space="0" w:color="auto"/>
            <w:right w:val="none" w:sz="0" w:space="0" w:color="auto"/>
          </w:divBdr>
        </w:div>
      </w:divsChild>
    </w:div>
    <w:div w:id="1169448758">
      <w:bodyDiv w:val="1"/>
      <w:marLeft w:val="0"/>
      <w:marRight w:val="0"/>
      <w:marTop w:val="0"/>
      <w:marBottom w:val="0"/>
      <w:divBdr>
        <w:top w:val="none" w:sz="0" w:space="0" w:color="auto"/>
        <w:left w:val="none" w:sz="0" w:space="0" w:color="auto"/>
        <w:bottom w:val="none" w:sz="0" w:space="0" w:color="auto"/>
        <w:right w:val="none" w:sz="0" w:space="0" w:color="auto"/>
      </w:divBdr>
    </w:div>
    <w:div w:id="1171337857">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75730714">
      <w:bodyDiv w:val="1"/>
      <w:marLeft w:val="0"/>
      <w:marRight w:val="0"/>
      <w:marTop w:val="0"/>
      <w:marBottom w:val="0"/>
      <w:divBdr>
        <w:top w:val="none" w:sz="0" w:space="0" w:color="auto"/>
        <w:left w:val="none" w:sz="0" w:space="0" w:color="auto"/>
        <w:bottom w:val="none" w:sz="0" w:space="0" w:color="auto"/>
        <w:right w:val="none" w:sz="0" w:space="0" w:color="auto"/>
      </w:divBdr>
    </w:div>
    <w:div w:id="1186017105">
      <w:bodyDiv w:val="1"/>
      <w:marLeft w:val="0"/>
      <w:marRight w:val="0"/>
      <w:marTop w:val="0"/>
      <w:marBottom w:val="0"/>
      <w:divBdr>
        <w:top w:val="none" w:sz="0" w:space="0" w:color="auto"/>
        <w:left w:val="none" w:sz="0" w:space="0" w:color="auto"/>
        <w:bottom w:val="none" w:sz="0" w:space="0" w:color="auto"/>
        <w:right w:val="none" w:sz="0" w:space="0" w:color="auto"/>
      </w:divBdr>
    </w:div>
    <w:div w:id="1188448639">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195999089">
      <w:bodyDiv w:val="1"/>
      <w:marLeft w:val="0"/>
      <w:marRight w:val="0"/>
      <w:marTop w:val="0"/>
      <w:marBottom w:val="0"/>
      <w:divBdr>
        <w:top w:val="none" w:sz="0" w:space="0" w:color="auto"/>
        <w:left w:val="none" w:sz="0" w:space="0" w:color="auto"/>
        <w:bottom w:val="none" w:sz="0" w:space="0" w:color="auto"/>
        <w:right w:val="none" w:sz="0" w:space="0" w:color="auto"/>
      </w:divBdr>
    </w:div>
    <w:div w:id="1206872220">
      <w:bodyDiv w:val="1"/>
      <w:marLeft w:val="0"/>
      <w:marRight w:val="0"/>
      <w:marTop w:val="0"/>
      <w:marBottom w:val="0"/>
      <w:divBdr>
        <w:top w:val="none" w:sz="0" w:space="0" w:color="auto"/>
        <w:left w:val="none" w:sz="0" w:space="0" w:color="auto"/>
        <w:bottom w:val="none" w:sz="0" w:space="0" w:color="auto"/>
        <w:right w:val="none" w:sz="0" w:space="0" w:color="auto"/>
      </w:divBdr>
    </w:div>
    <w:div w:id="1209414568">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6817124">
      <w:bodyDiv w:val="1"/>
      <w:marLeft w:val="0"/>
      <w:marRight w:val="0"/>
      <w:marTop w:val="0"/>
      <w:marBottom w:val="0"/>
      <w:divBdr>
        <w:top w:val="none" w:sz="0" w:space="0" w:color="auto"/>
        <w:left w:val="none" w:sz="0" w:space="0" w:color="auto"/>
        <w:bottom w:val="none" w:sz="0" w:space="0" w:color="auto"/>
        <w:right w:val="none" w:sz="0" w:space="0" w:color="auto"/>
      </w:divBdr>
    </w:div>
    <w:div w:id="1223295094">
      <w:bodyDiv w:val="1"/>
      <w:marLeft w:val="0"/>
      <w:marRight w:val="0"/>
      <w:marTop w:val="0"/>
      <w:marBottom w:val="0"/>
      <w:divBdr>
        <w:top w:val="none" w:sz="0" w:space="0" w:color="auto"/>
        <w:left w:val="none" w:sz="0" w:space="0" w:color="auto"/>
        <w:bottom w:val="none" w:sz="0" w:space="0" w:color="auto"/>
        <w:right w:val="none" w:sz="0" w:space="0" w:color="auto"/>
      </w:divBdr>
    </w:div>
    <w:div w:id="1223909102">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50459340">
      <w:bodyDiv w:val="1"/>
      <w:marLeft w:val="0"/>
      <w:marRight w:val="0"/>
      <w:marTop w:val="0"/>
      <w:marBottom w:val="0"/>
      <w:divBdr>
        <w:top w:val="none" w:sz="0" w:space="0" w:color="auto"/>
        <w:left w:val="none" w:sz="0" w:space="0" w:color="auto"/>
        <w:bottom w:val="none" w:sz="0" w:space="0" w:color="auto"/>
        <w:right w:val="none" w:sz="0" w:space="0" w:color="auto"/>
      </w:divBdr>
    </w:div>
    <w:div w:id="1273826802">
      <w:bodyDiv w:val="1"/>
      <w:marLeft w:val="0"/>
      <w:marRight w:val="0"/>
      <w:marTop w:val="0"/>
      <w:marBottom w:val="0"/>
      <w:divBdr>
        <w:top w:val="none" w:sz="0" w:space="0" w:color="auto"/>
        <w:left w:val="none" w:sz="0" w:space="0" w:color="auto"/>
        <w:bottom w:val="none" w:sz="0" w:space="0" w:color="auto"/>
        <w:right w:val="none" w:sz="0" w:space="0" w:color="auto"/>
      </w:divBdr>
    </w:div>
    <w:div w:id="1286813966">
      <w:bodyDiv w:val="1"/>
      <w:marLeft w:val="0"/>
      <w:marRight w:val="0"/>
      <w:marTop w:val="0"/>
      <w:marBottom w:val="0"/>
      <w:divBdr>
        <w:top w:val="none" w:sz="0" w:space="0" w:color="auto"/>
        <w:left w:val="none" w:sz="0" w:space="0" w:color="auto"/>
        <w:bottom w:val="none" w:sz="0" w:space="0" w:color="auto"/>
        <w:right w:val="none" w:sz="0" w:space="0" w:color="auto"/>
      </w:divBdr>
    </w:div>
    <w:div w:id="1292370640">
      <w:bodyDiv w:val="1"/>
      <w:marLeft w:val="0"/>
      <w:marRight w:val="0"/>
      <w:marTop w:val="0"/>
      <w:marBottom w:val="0"/>
      <w:divBdr>
        <w:top w:val="none" w:sz="0" w:space="0" w:color="auto"/>
        <w:left w:val="none" w:sz="0" w:space="0" w:color="auto"/>
        <w:bottom w:val="none" w:sz="0" w:space="0" w:color="auto"/>
        <w:right w:val="none" w:sz="0" w:space="0" w:color="auto"/>
      </w:divBdr>
    </w:div>
    <w:div w:id="1293098684">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03462909">
      <w:bodyDiv w:val="1"/>
      <w:marLeft w:val="0"/>
      <w:marRight w:val="0"/>
      <w:marTop w:val="0"/>
      <w:marBottom w:val="0"/>
      <w:divBdr>
        <w:top w:val="none" w:sz="0" w:space="0" w:color="auto"/>
        <w:left w:val="none" w:sz="0" w:space="0" w:color="auto"/>
        <w:bottom w:val="none" w:sz="0" w:space="0" w:color="auto"/>
        <w:right w:val="none" w:sz="0" w:space="0" w:color="auto"/>
      </w:divBdr>
    </w:div>
    <w:div w:id="1324817290">
      <w:bodyDiv w:val="1"/>
      <w:marLeft w:val="0"/>
      <w:marRight w:val="0"/>
      <w:marTop w:val="0"/>
      <w:marBottom w:val="0"/>
      <w:divBdr>
        <w:top w:val="none" w:sz="0" w:space="0" w:color="auto"/>
        <w:left w:val="none" w:sz="0" w:space="0" w:color="auto"/>
        <w:bottom w:val="none" w:sz="0" w:space="0" w:color="auto"/>
        <w:right w:val="none" w:sz="0" w:space="0" w:color="auto"/>
      </w:divBdr>
    </w:div>
    <w:div w:id="1325203994">
      <w:bodyDiv w:val="1"/>
      <w:marLeft w:val="0"/>
      <w:marRight w:val="0"/>
      <w:marTop w:val="0"/>
      <w:marBottom w:val="0"/>
      <w:divBdr>
        <w:top w:val="none" w:sz="0" w:space="0" w:color="auto"/>
        <w:left w:val="none" w:sz="0" w:space="0" w:color="auto"/>
        <w:bottom w:val="none" w:sz="0" w:space="0" w:color="auto"/>
        <w:right w:val="none" w:sz="0" w:space="0" w:color="auto"/>
      </w:divBdr>
    </w:div>
    <w:div w:id="1327711165">
      <w:bodyDiv w:val="1"/>
      <w:marLeft w:val="0"/>
      <w:marRight w:val="0"/>
      <w:marTop w:val="0"/>
      <w:marBottom w:val="0"/>
      <w:divBdr>
        <w:top w:val="none" w:sz="0" w:space="0" w:color="auto"/>
        <w:left w:val="none" w:sz="0" w:space="0" w:color="auto"/>
        <w:bottom w:val="none" w:sz="0" w:space="0" w:color="auto"/>
        <w:right w:val="none" w:sz="0" w:space="0" w:color="auto"/>
      </w:divBdr>
    </w:div>
    <w:div w:id="1348825537">
      <w:bodyDiv w:val="1"/>
      <w:marLeft w:val="0"/>
      <w:marRight w:val="0"/>
      <w:marTop w:val="0"/>
      <w:marBottom w:val="0"/>
      <w:divBdr>
        <w:top w:val="none" w:sz="0" w:space="0" w:color="auto"/>
        <w:left w:val="none" w:sz="0" w:space="0" w:color="auto"/>
        <w:bottom w:val="none" w:sz="0" w:space="0" w:color="auto"/>
        <w:right w:val="none" w:sz="0" w:space="0" w:color="auto"/>
      </w:divBdr>
    </w:div>
    <w:div w:id="1358702141">
      <w:bodyDiv w:val="1"/>
      <w:marLeft w:val="0"/>
      <w:marRight w:val="0"/>
      <w:marTop w:val="0"/>
      <w:marBottom w:val="0"/>
      <w:divBdr>
        <w:top w:val="none" w:sz="0" w:space="0" w:color="auto"/>
        <w:left w:val="none" w:sz="0" w:space="0" w:color="auto"/>
        <w:bottom w:val="none" w:sz="0" w:space="0" w:color="auto"/>
        <w:right w:val="none" w:sz="0" w:space="0" w:color="auto"/>
      </w:divBdr>
    </w:div>
    <w:div w:id="1361661140">
      <w:bodyDiv w:val="1"/>
      <w:marLeft w:val="0"/>
      <w:marRight w:val="0"/>
      <w:marTop w:val="0"/>
      <w:marBottom w:val="0"/>
      <w:divBdr>
        <w:top w:val="none" w:sz="0" w:space="0" w:color="auto"/>
        <w:left w:val="none" w:sz="0" w:space="0" w:color="auto"/>
        <w:bottom w:val="none" w:sz="0" w:space="0" w:color="auto"/>
        <w:right w:val="none" w:sz="0" w:space="0" w:color="auto"/>
      </w:divBdr>
    </w:div>
    <w:div w:id="1361974950">
      <w:bodyDiv w:val="1"/>
      <w:marLeft w:val="0"/>
      <w:marRight w:val="0"/>
      <w:marTop w:val="0"/>
      <w:marBottom w:val="0"/>
      <w:divBdr>
        <w:top w:val="none" w:sz="0" w:space="0" w:color="auto"/>
        <w:left w:val="none" w:sz="0" w:space="0" w:color="auto"/>
        <w:bottom w:val="none" w:sz="0" w:space="0" w:color="auto"/>
        <w:right w:val="none" w:sz="0" w:space="0" w:color="auto"/>
      </w:divBdr>
    </w:div>
    <w:div w:id="1370568152">
      <w:bodyDiv w:val="1"/>
      <w:marLeft w:val="0"/>
      <w:marRight w:val="0"/>
      <w:marTop w:val="0"/>
      <w:marBottom w:val="0"/>
      <w:divBdr>
        <w:top w:val="none" w:sz="0" w:space="0" w:color="auto"/>
        <w:left w:val="none" w:sz="0" w:space="0" w:color="auto"/>
        <w:bottom w:val="none" w:sz="0" w:space="0" w:color="auto"/>
        <w:right w:val="none" w:sz="0" w:space="0" w:color="auto"/>
      </w:divBdr>
    </w:div>
    <w:div w:id="1375693258">
      <w:bodyDiv w:val="1"/>
      <w:marLeft w:val="0"/>
      <w:marRight w:val="0"/>
      <w:marTop w:val="0"/>
      <w:marBottom w:val="0"/>
      <w:divBdr>
        <w:top w:val="none" w:sz="0" w:space="0" w:color="auto"/>
        <w:left w:val="none" w:sz="0" w:space="0" w:color="auto"/>
        <w:bottom w:val="none" w:sz="0" w:space="0" w:color="auto"/>
        <w:right w:val="none" w:sz="0" w:space="0" w:color="auto"/>
      </w:divBdr>
    </w:div>
    <w:div w:id="1384911868">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9658">
      <w:bodyDiv w:val="1"/>
      <w:marLeft w:val="0"/>
      <w:marRight w:val="0"/>
      <w:marTop w:val="0"/>
      <w:marBottom w:val="0"/>
      <w:divBdr>
        <w:top w:val="none" w:sz="0" w:space="0" w:color="auto"/>
        <w:left w:val="none" w:sz="0" w:space="0" w:color="auto"/>
        <w:bottom w:val="none" w:sz="0" w:space="0" w:color="auto"/>
        <w:right w:val="none" w:sz="0" w:space="0" w:color="auto"/>
      </w:divBdr>
    </w:div>
    <w:div w:id="1395351381">
      <w:bodyDiv w:val="1"/>
      <w:marLeft w:val="0"/>
      <w:marRight w:val="0"/>
      <w:marTop w:val="0"/>
      <w:marBottom w:val="0"/>
      <w:divBdr>
        <w:top w:val="none" w:sz="0" w:space="0" w:color="auto"/>
        <w:left w:val="none" w:sz="0" w:space="0" w:color="auto"/>
        <w:bottom w:val="none" w:sz="0" w:space="0" w:color="auto"/>
        <w:right w:val="none" w:sz="0" w:space="0" w:color="auto"/>
      </w:divBdr>
    </w:div>
    <w:div w:id="1400517831">
      <w:bodyDiv w:val="1"/>
      <w:marLeft w:val="0"/>
      <w:marRight w:val="0"/>
      <w:marTop w:val="0"/>
      <w:marBottom w:val="0"/>
      <w:divBdr>
        <w:top w:val="none" w:sz="0" w:space="0" w:color="auto"/>
        <w:left w:val="none" w:sz="0" w:space="0" w:color="auto"/>
        <w:bottom w:val="none" w:sz="0" w:space="0" w:color="auto"/>
        <w:right w:val="none" w:sz="0" w:space="0" w:color="auto"/>
      </w:divBdr>
    </w:div>
    <w:div w:id="1405254522">
      <w:bodyDiv w:val="1"/>
      <w:marLeft w:val="0"/>
      <w:marRight w:val="0"/>
      <w:marTop w:val="0"/>
      <w:marBottom w:val="0"/>
      <w:divBdr>
        <w:top w:val="none" w:sz="0" w:space="0" w:color="auto"/>
        <w:left w:val="none" w:sz="0" w:space="0" w:color="auto"/>
        <w:bottom w:val="none" w:sz="0" w:space="0" w:color="auto"/>
        <w:right w:val="none" w:sz="0" w:space="0" w:color="auto"/>
      </w:divBdr>
    </w:div>
    <w:div w:id="1406495440">
      <w:bodyDiv w:val="1"/>
      <w:marLeft w:val="0"/>
      <w:marRight w:val="0"/>
      <w:marTop w:val="0"/>
      <w:marBottom w:val="0"/>
      <w:divBdr>
        <w:top w:val="none" w:sz="0" w:space="0" w:color="auto"/>
        <w:left w:val="none" w:sz="0" w:space="0" w:color="auto"/>
        <w:bottom w:val="none" w:sz="0" w:space="0" w:color="auto"/>
        <w:right w:val="none" w:sz="0" w:space="0" w:color="auto"/>
      </w:divBdr>
    </w:div>
    <w:div w:id="1407799572">
      <w:bodyDiv w:val="1"/>
      <w:marLeft w:val="0"/>
      <w:marRight w:val="0"/>
      <w:marTop w:val="0"/>
      <w:marBottom w:val="0"/>
      <w:divBdr>
        <w:top w:val="none" w:sz="0" w:space="0" w:color="auto"/>
        <w:left w:val="none" w:sz="0" w:space="0" w:color="auto"/>
        <w:bottom w:val="none" w:sz="0" w:space="0" w:color="auto"/>
        <w:right w:val="none" w:sz="0" w:space="0" w:color="auto"/>
      </w:divBdr>
    </w:div>
    <w:div w:id="1407846875">
      <w:bodyDiv w:val="1"/>
      <w:marLeft w:val="0"/>
      <w:marRight w:val="0"/>
      <w:marTop w:val="0"/>
      <w:marBottom w:val="0"/>
      <w:divBdr>
        <w:top w:val="none" w:sz="0" w:space="0" w:color="auto"/>
        <w:left w:val="none" w:sz="0" w:space="0" w:color="auto"/>
        <w:bottom w:val="none" w:sz="0" w:space="0" w:color="auto"/>
        <w:right w:val="none" w:sz="0" w:space="0" w:color="auto"/>
      </w:divBdr>
    </w:div>
    <w:div w:id="1415736474">
      <w:bodyDiv w:val="1"/>
      <w:marLeft w:val="0"/>
      <w:marRight w:val="0"/>
      <w:marTop w:val="0"/>
      <w:marBottom w:val="0"/>
      <w:divBdr>
        <w:top w:val="none" w:sz="0" w:space="0" w:color="auto"/>
        <w:left w:val="none" w:sz="0" w:space="0" w:color="auto"/>
        <w:bottom w:val="none" w:sz="0" w:space="0" w:color="auto"/>
        <w:right w:val="none" w:sz="0" w:space="0" w:color="auto"/>
      </w:divBdr>
    </w:div>
    <w:div w:id="1421871640">
      <w:bodyDiv w:val="1"/>
      <w:marLeft w:val="0"/>
      <w:marRight w:val="0"/>
      <w:marTop w:val="0"/>
      <w:marBottom w:val="0"/>
      <w:divBdr>
        <w:top w:val="none" w:sz="0" w:space="0" w:color="auto"/>
        <w:left w:val="none" w:sz="0" w:space="0" w:color="auto"/>
        <w:bottom w:val="none" w:sz="0" w:space="0" w:color="auto"/>
        <w:right w:val="none" w:sz="0" w:space="0" w:color="auto"/>
      </w:divBdr>
    </w:div>
    <w:div w:id="1437673146">
      <w:bodyDiv w:val="1"/>
      <w:marLeft w:val="0"/>
      <w:marRight w:val="0"/>
      <w:marTop w:val="0"/>
      <w:marBottom w:val="0"/>
      <w:divBdr>
        <w:top w:val="none" w:sz="0" w:space="0" w:color="auto"/>
        <w:left w:val="none" w:sz="0" w:space="0" w:color="auto"/>
        <w:bottom w:val="none" w:sz="0" w:space="0" w:color="auto"/>
        <w:right w:val="none" w:sz="0" w:space="0" w:color="auto"/>
      </w:divBdr>
    </w:div>
    <w:div w:id="1440178484">
      <w:bodyDiv w:val="1"/>
      <w:marLeft w:val="0"/>
      <w:marRight w:val="0"/>
      <w:marTop w:val="0"/>
      <w:marBottom w:val="0"/>
      <w:divBdr>
        <w:top w:val="none" w:sz="0" w:space="0" w:color="auto"/>
        <w:left w:val="none" w:sz="0" w:space="0" w:color="auto"/>
        <w:bottom w:val="none" w:sz="0" w:space="0" w:color="auto"/>
        <w:right w:val="none" w:sz="0" w:space="0" w:color="auto"/>
      </w:divBdr>
    </w:div>
    <w:div w:id="1445807244">
      <w:bodyDiv w:val="1"/>
      <w:marLeft w:val="0"/>
      <w:marRight w:val="0"/>
      <w:marTop w:val="0"/>
      <w:marBottom w:val="0"/>
      <w:divBdr>
        <w:top w:val="none" w:sz="0" w:space="0" w:color="auto"/>
        <w:left w:val="none" w:sz="0" w:space="0" w:color="auto"/>
        <w:bottom w:val="none" w:sz="0" w:space="0" w:color="auto"/>
        <w:right w:val="none" w:sz="0" w:space="0" w:color="auto"/>
      </w:divBdr>
    </w:div>
    <w:div w:id="1449199780">
      <w:bodyDiv w:val="1"/>
      <w:marLeft w:val="0"/>
      <w:marRight w:val="0"/>
      <w:marTop w:val="0"/>
      <w:marBottom w:val="0"/>
      <w:divBdr>
        <w:top w:val="none" w:sz="0" w:space="0" w:color="auto"/>
        <w:left w:val="none" w:sz="0" w:space="0" w:color="auto"/>
        <w:bottom w:val="none" w:sz="0" w:space="0" w:color="auto"/>
        <w:right w:val="none" w:sz="0" w:space="0" w:color="auto"/>
      </w:divBdr>
    </w:div>
    <w:div w:id="1453786323">
      <w:bodyDiv w:val="1"/>
      <w:marLeft w:val="0"/>
      <w:marRight w:val="0"/>
      <w:marTop w:val="0"/>
      <w:marBottom w:val="0"/>
      <w:divBdr>
        <w:top w:val="none" w:sz="0" w:space="0" w:color="auto"/>
        <w:left w:val="none" w:sz="0" w:space="0" w:color="auto"/>
        <w:bottom w:val="none" w:sz="0" w:space="0" w:color="auto"/>
        <w:right w:val="none" w:sz="0" w:space="0" w:color="auto"/>
      </w:divBdr>
      <w:divsChild>
        <w:div w:id="709459398">
          <w:marLeft w:val="0"/>
          <w:marRight w:val="0"/>
          <w:marTop w:val="0"/>
          <w:marBottom w:val="0"/>
          <w:divBdr>
            <w:top w:val="none" w:sz="0" w:space="0" w:color="auto"/>
            <w:left w:val="none" w:sz="0" w:space="0" w:color="auto"/>
            <w:bottom w:val="none" w:sz="0" w:space="0" w:color="auto"/>
            <w:right w:val="none" w:sz="0" w:space="0" w:color="auto"/>
          </w:divBdr>
        </w:div>
      </w:divsChild>
    </w:div>
    <w:div w:id="1464422882">
      <w:bodyDiv w:val="1"/>
      <w:marLeft w:val="0"/>
      <w:marRight w:val="0"/>
      <w:marTop w:val="0"/>
      <w:marBottom w:val="0"/>
      <w:divBdr>
        <w:top w:val="none" w:sz="0" w:space="0" w:color="auto"/>
        <w:left w:val="none" w:sz="0" w:space="0" w:color="auto"/>
        <w:bottom w:val="none" w:sz="0" w:space="0" w:color="auto"/>
        <w:right w:val="none" w:sz="0" w:space="0" w:color="auto"/>
      </w:divBdr>
    </w:div>
    <w:div w:id="1469014446">
      <w:bodyDiv w:val="1"/>
      <w:marLeft w:val="0"/>
      <w:marRight w:val="0"/>
      <w:marTop w:val="0"/>
      <w:marBottom w:val="0"/>
      <w:divBdr>
        <w:top w:val="none" w:sz="0" w:space="0" w:color="auto"/>
        <w:left w:val="none" w:sz="0" w:space="0" w:color="auto"/>
        <w:bottom w:val="none" w:sz="0" w:space="0" w:color="auto"/>
        <w:right w:val="none" w:sz="0" w:space="0" w:color="auto"/>
      </w:divBdr>
    </w:div>
    <w:div w:id="1471168494">
      <w:bodyDiv w:val="1"/>
      <w:marLeft w:val="0"/>
      <w:marRight w:val="0"/>
      <w:marTop w:val="0"/>
      <w:marBottom w:val="0"/>
      <w:divBdr>
        <w:top w:val="none" w:sz="0" w:space="0" w:color="auto"/>
        <w:left w:val="none" w:sz="0" w:space="0" w:color="auto"/>
        <w:bottom w:val="none" w:sz="0" w:space="0" w:color="auto"/>
        <w:right w:val="none" w:sz="0" w:space="0" w:color="auto"/>
      </w:divBdr>
      <w:divsChild>
        <w:div w:id="269049292">
          <w:marLeft w:val="0"/>
          <w:marRight w:val="0"/>
          <w:marTop w:val="0"/>
          <w:marBottom w:val="0"/>
          <w:divBdr>
            <w:top w:val="none" w:sz="0" w:space="0" w:color="auto"/>
            <w:left w:val="none" w:sz="0" w:space="0" w:color="auto"/>
            <w:bottom w:val="none" w:sz="0" w:space="0" w:color="auto"/>
            <w:right w:val="none" w:sz="0" w:space="0" w:color="auto"/>
          </w:divBdr>
        </w:div>
      </w:divsChild>
    </w:div>
    <w:div w:id="1475215890">
      <w:bodyDiv w:val="1"/>
      <w:marLeft w:val="0"/>
      <w:marRight w:val="0"/>
      <w:marTop w:val="0"/>
      <w:marBottom w:val="0"/>
      <w:divBdr>
        <w:top w:val="none" w:sz="0" w:space="0" w:color="auto"/>
        <w:left w:val="none" w:sz="0" w:space="0" w:color="auto"/>
        <w:bottom w:val="none" w:sz="0" w:space="0" w:color="auto"/>
        <w:right w:val="none" w:sz="0" w:space="0" w:color="auto"/>
      </w:divBdr>
    </w:div>
    <w:div w:id="1476335165">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6122827">
      <w:bodyDiv w:val="1"/>
      <w:marLeft w:val="0"/>
      <w:marRight w:val="0"/>
      <w:marTop w:val="0"/>
      <w:marBottom w:val="0"/>
      <w:divBdr>
        <w:top w:val="none" w:sz="0" w:space="0" w:color="auto"/>
        <w:left w:val="none" w:sz="0" w:space="0" w:color="auto"/>
        <w:bottom w:val="none" w:sz="0" w:space="0" w:color="auto"/>
        <w:right w:val="none" w:sz="0" w:space="0" w:color="auto"/>
      </w:divBdr>
    </w:div>
    <w:div w:id="1487624291">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490369129">
      <w:bodyDiv w:val="1"/>
      <w:marLeft w:val="0"/>
      <w:marRight w:val="0"/>
      <w:marTop w:val="0"/>
      <w:marBottom w:val="0"/>
      <w:divBdr>
        <w:top w:val="none" w:sz="0" w:space="0" w:color="auto"/>
        <w:left w:val="none" w:sz="0" w:space="0" w:color="auto"/>
        <w:bottom w:val="none" w:sz="0" w:space="0" w:color="auto"/>
        <w:right w:val="none" w:sz="0" w:space="0" w:color="auto"/>
      </w:divBdr>
    </w:div>
    <w:div w:id="1499733182">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31069995">
      <w:bodyDiv w:val="1"/>
      <w:marLeft w:val="0"/>
      <w:marRight w:val="0"/>
      <w:marTop w:val="0"/>
      <w:marBottom w:val="0"/>
      <w:divBdr>
        <w:top w:val="none" w:sz="0" w:space="0" w:color="auto"/>
        <w:left w:val="none" w:sz="0" w:space="0" w:color="auto"/>
        <w:bottom w:val="none" w:sz="0" w:space="0" w:color="auto"/>
        <w:right w:val="none" w:sz="0" w:space="0" w:color="auto"/>
      </w:divBdr>
    </w:div>
    <w:div w:id="1562401247">
      <w:bodyDiv w:val="1"/>
      <w:marLeft w:val="0"/>
      <w:marRight w:val="0"/>
      <w:marTop w:val="0"/>
      <w:marBottom w:val="0"/>
      <w:divBdr>
        <w:top w:val="none" w:sz="0" w:space="0" w:color="auto"/>
        <w:left w:val="none" w:sz="0" w:space="0" w:color="auto"/>
        <w:bottom w:val="none" w:sz="0" w:space="0" w:color="auto"/>
        <w:right w:val="none" w:sz="0" w:space="0" w:color="auto"/>
      </w:divBdr>
    </w:div>
    <w:div w:id="1569416882">
      <w:bodyDiv w:val="1"/>
      <w:marLeft w:val="0"/>
      <w:marRight w:val="0"/>
      <w:marTop w:val="0"/>
      <w:marBottom w:val="0"/>
      <w:divBdr>
        <w:top w:val="none" w:sz="0" w:space="0" w:color="auto"/>
        <w:left w:val="none" w:sz="0" w:space="0" w:color="auto"/>
        <w:bottom w:val="none" w:sz="0" w:space="0" w:color="auto"/>
        <w:right w:val="none" w:sz="0" w:space="0" w:color="auto"/>
      </w:divBdr>
      <w:divsChild>
        <w:div w:id="1317492213">
          <w:marLeft w:val="0"/>
          <w:marRight w:val="0"/>
          <w:marTop w:val="0"/>
          <w:marBottom w:val="0"/>
          <w:divBdr>
            <w:top w:val="none" w:sz="0" w:space="0" w:color="auto"/>
            <w:left w:val="none" w:sz="0" w:space="0" w:color="auto"/>
            <w:bottom w:val="none" w:sz="0" w:space="0" w:color="auto"/>
            <w:right w:val="none" w:sz="0" w:space="0" w:color="auto"/>
          </w:divBdr>
        </w:div>
      </w:divsChild>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6649580">
      <w:bodyDiv w:val="1"/>
      <w:marLeft w:val="0"/>
      <w:marRight w:val="0"/>
      <w:marTop w:val="0"/>
      <w:marBottom w:val="0"/>
      <w:divBdr>
        <w:top w:val="none" w:sz="0" w:space="0" w:color="auto"/>
        <w:left w:val="none" w:sz="0" w:space="0" w:color="auto"/>
        <w:bottom w:val="none" w:sz="0" w:space="0" w:color="auto"/>
        <w:right w:val="none" w:sz="0" w:space="0" w:color="auto"/>
      </w:divBdr>
      <w:divsChild>
        <w:div w:id="179399848">
          <w:marLeft w:val="0"/>
          <w:marRight w:val="0"/>
          <w:marTop w:val="0"/>
          <w:marBottom w:val="0"/>
          <w:divBdr>
            <w:top w:val="none" w:sz="0" w:space="0" w:color="auto"/>
            <w:left w:val="none" w:sz="0" w:space="0" w:color="auto"/>
            <w:bottom w:val="none" w:sz="0" w:space="0" w:color="auto"/>
            <w:right w:val="none" w:sz="0" w:space="0" w:color="auto"/>
          </w:divBdr>
        </w:div>
      </w:divsChild>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03563405">
      <w:bodyDiv w:val="1"/>
      <w:marLeft w:val="0"/>
      <w:marRight w:val="0"/>
      <w:marTop w:val="0"/>
      <w:marBottom w:val="0"/>
      <w:divBdr>
        <w:top w:val="none" w:sz="0" w:space="0" w:color="auto"/>
        <w:left w:val="none" w:sz="0" w:space="0" w:color="auto"/>
        <w:bottom w:val="none" w:sz="0" w:space="0" w:color="auto"/>
        <w:right w:val="none" w:sz="0" w:space="0" w:color="auto"/>
      </w:divBdr>
    </w:div>
    <w:div w:id="1608003936">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4630827">
      <w:bodyDiv w:val="1"/>
      <w:marLeft w:val="0"/>
      <w:marRight w:val="0"/>
      <w:marTop w:val="0"/>
      <w:marBottom w:val="0"/>
      <w:divBdr>
        <w:top w:val="none" w:sz="0" w:space="0" w:color="auto"/>
        <w:left w:val="none" w:sz="0" w:space="0" w:color="auto"/>
        <w:bottom w:val="none" w:sz="0" w:space="0" w:color="auto"/>
        <w:right w:val="none" w:sz="0" w:space="0" w:color="auto"/>
      </w:divBdr>
    </w:div>
    <w:div w:id="1619799884">
      <w:bodyDiv w:val="1"/>
      <w:marLeft w:val="0"/>
      <w:marRight w:val="0"/>
      <w:marTop w:val="0"/>
      <w:marBottom w:val="0"/>
      <w:divBdr>
        <w:top w:val="none" w:sz="0" w:space="0" w:color="auto"/>
        <w:left w:val="none" w:sz="0" w:space="0" w:color="auto"/>
        <w:bottom w:val="none" w:sz="0" w:space="0" w:color="auto"/>
        <w:right w:val="none" w:sz="0" w:space="0" w:color="auto"/>
      </w:divBdr>
      <w:divsChild>
        <w:div w:id="401947034">
          <w:marLeft w:val="0"/>
          <w:marRight w:val="0"/>
          <w:marTop w:val="0"/>
          <w:marBottom w:val="0"/>
          <w:divBdr>
            <w:top w:val="none" w:sz="0" w:space="0" w:color="auto"/>
            <w:left w:val="none" w:sz="0" w:space="0" w:color="auto"/>
            <w:bottom w:val="none" w:sz="0" w:space="0" w:color="auto"/>
            <w:right w:val="none" w:sz="0" w:space="0" w:color="auto"/>
          </w:divBdr>
          <w:divsChild>
            <w:div w:id="880018663">
              <w:marLeft w:val="0"/>
              <w:marRight w:val="0"/>
              <w:marTop w:val="0"/>
              <w:marBottom w:val="0"/>
              <w:divBdr>
                <w:top w:val="none" w:sz="0" w:space="0" w:color="auto"/>
                <w:left w:val="none" w:sz="0" w:space="0" w:color="auto"/>
                <w:bottom w:val="none" w:sz="0" w:space="0" w:color="auto"/>
                <w:right w:val="none" w:sz="0" w:space="0" w:color="auto"/>
              </w:divBdr>
              <w:divsChild>
                <w:div w:id="186720263">
                  <w:marLeft w:val="0"/>
                  <w:marRight w:val="0"/>
                  <w:marTop w:val="0"/>
                  <w:marBottom w:val="0"/>
                  <w:divBdr>
                    <w:top w:val="none" w:sz="0" w:space="0" w:color="auto"/>
                    <w:left w:val="none" w:sz="0" w:space="0" w:color="auto"/>
                    <w:bottom w:val="none" w:sz="0" w:space="0" w:color="auto"/>
                    <w:right w:val="none" w:sz="0" w:space="0" w:color="auto"/>
                  </w:divBdr>
                  <w:divsChild>
                    <w:div w:id="438381775">
                      <w:marLeft w:val="0"/>
                      <w:marRight w:val="0"/>
                      <w:marTop w:val="0"/>
                      <w:marBottom w:val="0"/>
                      <w:divBdr>
                        <w:top w:val="none" w:sz="0" w:space="0" w:color="auto"/>
                        <w:left w:val="none" w:sz="0" w:space="0" w:color="auto"/>
                        <w:bottom w:val="none" w:sz="0" w:space="0" w:color="auto"/>
                        <w:right w:val="none" w:sz="0" w:space="0" w:color="auto"/>
                      </w:divBdr>
                      <w:divsChild>
                        <w:div w:id="1000161472">
                          <w:marLeft w:val="0"/>
                          <w:marRight w:val="0"/>
                          <w:marTop w:val="0"/>
                          <w:marBottom w:val="0"/>
                          <w:divBdr>
                            <w:top w:val="none" w:sz="0" w:space="0" w:color="auto"/>
                            <w:left w:val="none" w:sz="0" w:space="0" w:color="auto"/>
                            <w:bottom w:val="none" w:sz="0" w:space="0" w:color="auto"/>
                            <w:right w:val="none" w:sz="0" w:space="0" w:color="auto"/>
                          </w:divBdr>
                          <w:divsChild>
                            <w:div w:id="19523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13561">
      <w:bodyDiv w:val="1"/>
      <w:marLeft w:val="0"/>
      <w:marRight w:val="0"/>
      <w:marTop w:val="0"/>
      <w:marBottom w:val="0"/>
      <w:divBdr>
        <w:top w:val="none" w:sz="0" w:space="0" w:color="auto"/>
        <w:left w:val="none" w:sz="0" w:space="0" w:color="auto"/>
        <w:bottom w:val="none" w:sz="0" w:space="0" w:color="auto"/>
        <w:right w:val="none" w:sz="0" w:space="0" w:color="auto"/>
      </w:divBdr>
    </w:div>
    <w:div w:id="1620454370">
      <w:bodyDiv w:val="1"/>
      <w:marLeft w:val="0"/>
      <w:marRight w:val="0"/>
      <w:marTop w:val="0"/>
      <w:marBottom w:val="0"/>
      <w:divBdr>
        <w:top w:val="none" w:sz="0" w:space="0" w:color="auto"/>
        <w:left w:val="none" w:sz="0" w:space="0" w:color="auto"/>
        <w:bottom w:val="none" w:sz="0" w:space="0" w:color="auto"/>
        <w:right w:val="none" w:sz="0" w:space="0" w:color="auto"/>
      </w:divBdr>
    </w:div>
    <w:div w:id="1621643848">
      <w:bodyDiv w:val="1"/>
      <w:marLeft w:val="0"/>
      <w:marRight w:val="0"/>
      <w:marTop w:val="0"/>
      <w:marBottom w:val="0"/>
      <w:divBdr>
        <w:top w:val="none" w:sz="0" w:space="0" w:color="auto"/>
        <w:left w:val="none" w:sz="0" w:space="0" w:color="auto"/>
        <w:bottom w:val="none" w:sz="0" w:space="0" w:color="auto"/>
        <w:right w:val="none" w:sz="0" w:space="0" w:color="auto"/>
      </w:divBdr>
    </w:div>
    <w:div w:id="1624068832">
      <w:bodyDiv w:val="1"/>
      <w:marLeft w:val="0"/>
      <w:marRight w:val="0"/>
      <w:marTop w:val="0"/>
      <w:marBottom w:val="0"/>
      <w:divBdr>
        <w:top w:val="none" w:sz="0" w:space="0" w:color="auto"/>
        <w:left w:val="none" w:sz="0" w:space="0" w:color="auto"/>
        <w:bottom w:val="none" w:sz="0" w:space="0" w:color="auto"/>
        <w:right w:val="none" w:sz="0" w:space="0" w:color="auto"/>
      </w:divBdr>
      <w:divsChild>
        <w:div w:id="379936096">
          <w:marLeft w:val="0"/>
          <w:marRight w:val="0"/>
          <w:marTop w:val="0"/>
          <w:marBottom w:val="0"/>
          <w:divBdr>
            <w:top w:val="none" w:sz="0" w:space="0" w:color="auto"/>
            <w:left w:val="none" w:sz="0" w:space="0" w:color="auto"/>
            <w:bottom w:val="none" w:sz="0" w:space="0" w:color="auto"/>
            <w:right w:val="none" w:sz="0" w:space="0" w:color="auto"/>
          </w:divBdr>
        </w:div>
      </w:divsChild>
    </w:div>
    <w:div w:id="1626305845">
      <w:bodyDiv w:val="1"/>
      <w:marLeft w:val="0"/>
      <w:marRight w:val="0"/>
      <w:marTop w:val="0"/>
      <w:marBottom w:val="0"/>
      <w:divBdr>
        <w:top w:val="none" w:sz="0" w:space="0" w:color="auto"/>
        <w:left w:val="none" w:sz="0" w:space="0" w:color="auto"/>
        <w:bottom w:val="none" w:sz="0" w:space="0" w:color="auto"/>
        <w:right w:val="none" w:sz="0" w:space="0" w:color="auto"/>
      </w:divBdr>
      <w:divsChild>
        <w:div w:id="1666470583">
          <w:marLeft w:val="0"/>
          <w:marRight w:val="0"/>
          <w:marTop w:val="0"/>
          <w:marBottom w:val="0"/>
          <w:divBdr>
            <w:top w:val="none" w:sz="0" w:space="0" w:color="auto"/>
            <w:left w:val="none" w:sz="0" w:space="0" w:color="auto"/>
            <w:bottom w:val="none" w:sz="0" w:space="0" w:color="auto"/>
            <w:right w:val="none" w:sz="0" w:space="0" w:color="auto"/>
          </w:divBdr>
        </w:div>
      </w:divsChild>
    </w:div>
    <w:div w:id="1628046325">
      <w:bodyDiv w:val="1"/>
      <w:marLeft w:val="0"/>
      <w:marRight w:val="0"/>
      <w:marTop w:val="0"/>
      <w:marBottom w:val="0"/>
      <w:divBdr>
        <w:top w:val="none" w:sz="0" w:space="0" w:color="auto"/>
        <w:left w:val="none" w:sz="0" w:space="0" w:color="auto"/>
        <w:bottom w:val="none" w:sz="0" w:space="0" w:color="auto"/>
        <w:right w:val="none" w:sz="0" w:space="0" w:color="auto"/>
      </w:divBdr>
    </w:div>
    <w:div w:id="1628075604">
      <w:bodyDiv w:val="1"/>
      <w:marLeft w:val="0"/>
      <w:marRight w:val="0"/>
      <w:marTop w:val="0"/>
      <w:marBottom w:val="0"/>
      <w:divBdr>
        <w:top w:val="none" w:sz="0" w:space="0" w:color="auto"/>
        <w:left w:val="none" w:sz="0" w:space="0" w:color="auto"/>
        <w:bottom w:val="none" w:sz="0" w:space="0" w:color="auto"/>
        <w:right w:val="none" w:sz="0" w:space="0" w:color="auto"/>
      </w:divBdr>
    </w:div>
    <w:div w:id="1628662266">
      <w:bodyDiv w:val="1"/>
      <w:marLeft w:val="0"/>
      <w:marRight w:val="0"/>
      <w:marTop w:val="0"/>
      <w:marBottom w:val="0"/>
      <w:divBdr>
        <w:top w:val="none" w:sz="0" w:space="0" w:color="auto"/>
        <w:left w:val="none" w:sz="0" w:space="0" w:color="auto"/>
        <w:bottom w:val="none" w:sz="0" w:space="0" w:color="auto"/>
        <w:right w:val="none" w:sz="0" w:space="0" w:color="auto"/>
      </w:divBdr>
      <w:divsChild>
        <w:div w:id="1833717945">
          <w:marLeft w:val="0"/>
          <w:marRight w:val="0"/>
          <w:marTop w:val="0"/>
          <w:marBottom w:val="0"/>
          <w:divBdr>
            <w:top w:val="none" w:sz="0" w:space="0" w:color="auto"/>
            <w:left w:val="none" w:sz="0" w:space="0" w:color="auto"/>
            <w:bottom w:val="none" w:sz="0" w:space="0" w:color="auto"/>
            <w:right w:val="none" w:sz="0" w:space="0" w:color="auto"/>
          </w:divBdr>
        </w:div>
      </w:divsChild>
    </w:div>
    <w:div w:id="1632051281">
      <w:bodyDiv w:val="1"/>
      <w:marLeft w:val="0"/>
      <w:marRight w:val="0"/>
      <w:marTop w:val="0"/>
      <w:marBottom w:val="0"/>
      <w:divBdr>
        <w:top w:val="none" w:sz="0" w:space="0" w:color="auto"/>
        <w:left w:val="none" w:sz="0" w:space="0" w:color="auto"/>
        <w:bottom w:val="none" w:sz="0" w:space="0" w:color="auto"/>
        <w:right w:val="none" w:sz="0" w:space="0" w:color="auto"/>
      </w:divBdr>
    </w:div>
    <w:div w:id="1633367777">
      <w:bodyDiv w:val="1"/>
      <w:marLeft w:val="0"/>
      <w:marRight w:val="0"/>
      <w:marTop w:val="0"/>
      <w:marBottom w:val="0"/>
      <w:divBdr>
        <w:top w:val="none" w:sz="0" w:space="0" w:color="auto"/>
        <w:left w:val="none" w:sz="0" w:space="0" w:color="auto"/>
        <w:bottom w:val="none" w:sz="0" w:space="0" w:color="auto"/>
        <w:right w:val="none" w:sz="0" w:space="0" w:color="auto"/>
      </w:divBdr>
    </w:div>
    <w:div w:id="1644888664">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122595">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0714889">
      <w:bodyDiv w:val="1"/>
      <w:marLeft w:val="0"/>
      <w:marRight w:val="0"/>
      <w:marTop w:val="0"/>
      <w:marBottom w:val="0"/>
      <w:divBdr>
        <w:top w:val="none" w:sz="0" w:space="0" w:color="auto"/>
        <w:left w:val="none" w:sz="0" w:space="0" w:color="auto"/>
        <w:bottom w:val="none" w:sz="0" w:space="0" w:color="auto"/>
        <w:right w:val="none" w:sz="0" w:space="0" w:color="auto"/>
      </w:divBdr>
    </w:div>
    <w:div w:id="1706444153">
      <w:bodyDiv w:val="1"/>
      <w:marLeft w:val="0"/>
      <w:marRight w:val="0"/>
      <w:marTop w:val="0"/>
      <w:marBottom w:val="0"/>
      <w:divBdr>
        <w:top w:val="none" w:sz="0" w:space="0" w:color="auto"/>
        <w:left w:val="none" w:sz="0" w:space="0" w:color="auto"/>
        <w:bottom w:val="none" w:sz="0" w:space="0" w:color="auto"/>
        <w:right w:val="none" w:sz="0" w:space="0" w:color="auto"/>
      </w:divBdr>
    </w:div>
    <w:div w:id="1715229911">
      <w:bodyDiv w:val="1"/>
      <w:marLeft w:val="0"/>
      <w:marRight w:val="0"/>
      <w:marTop w:val="0"/>
      <w:marBottom w:val="0"/>
      <w:divBdr>
        <w:top w:val="none" w:sz="0" w:space="0" w:color="auto"/>
        <w:left w:val="none" w:sz="0" w:space="0" w:color="auto"/>
        <w:bottom w:val="none" w:sz="0" w:space="0" w:color="auto"/>
        <w:right w:val="none" w:sz="0" w:space="0" w:color="auto"/>
      </w:divBdr>
      <w:divsChild>
        <w:div w:id="1151797465">
          <w:marLeft w:val="0"/>
          <w:marRight w:val="0"/>
          <w:marTop w:val="0"/>
          <w:marBottom w:val="0"/>
          <w:divBdr>
            <w:top w:val="none" w:sz="0" w:space="0" w:color="auto"/>
            <w:left w:val="none" w:sz="0" w:space="0" w:color="auto"/>
            <w:bottom w:val="none" w:sz="0" w:space="0" w:color="auto"/>
            <w:right w:val="none" w:sz="0" w:space="0" w:color="auto"/>
          </w:divBdr>
          <w:divsChild>
            <w:div w:id="926616753">
              <w:marLeft w:val="0"/>
              <w:marRight w:val="0"/>
              <w:marTop w:val="0"/>
              <w:marBottom w:val="0"/>
              <w:divBdr>
                <w:top w:val="none" w:sz="0" w:space="0" w:color="auto"/>
                <w:left w:val="none" w:sz="0" w:space="0" w:color="auto"/>
                <w:bottom w:val="none" w:sz="0" w:space="0" w:color="auto"/>
                <w:right w:val="none" w:sz="0" w:space="0" w:color="auto"/>
              </w:divBdr>
              <w:divsChild>
                <w:div w:id="1031345188">
                  <w:marLeft w:val="0"/>
                  <w:marRight w:val="0"/>
                  <w:marTop w:val="0"/>
                  <w:marBottom w:val="0"/>
                  <w:divBdr>
                    <w:top w:val="none" w:sz="0" w:space="0" w:color="auto"/>
                    <w:left w:val="none" w:sz="0" w:space="0" w:color="auto"/>
                    <w:bottom w:val="none" w:sz="0" w:space="0" w:color="auto"/>
                    <w:right w:val="none" w:sz="0" w:space="0" w:color="auto"/>
                  </w:divBdr>
                  <w:divsChild>
                    <w:div w:id="232397414">
                      <w:marLeft w:val="0"/>
                      <w:marRight w:val="0"/>
                      <w:marTop w:val="0"/>
                      <w:marBottom w:val="0"/>
                      <w:divBdr>
                        <w:top w:val="none" w:sz="0" w:space="0" w:color="auto"/>
                        <w:left w:val="none" w:sz="0" w:space="0" w:color="auto"/>
                        <w:bottom w:val="none" w:sz="0" w:space="0" w:color="auto"/>
                        <w:right w:val="none" w:sz="0" w:space="0" w:color="auto"/>
                      </w:divBdr>
                      <w:divsChild>
                        <w:div w:id="66928438">
                          <w:marLeft w:val="0"/>
                          <w:marRight w:val="0"/>
                          <w:marTop w:val="0"/>
                          <w:marBottom w:val="0"/>
                          <w:divBdr>
                            <w:top w:val="none" w:sz="0" w:space="0" w:color="auto"/>
                            <w:left w:val="none" w:sz="0" w:space="0" w:color="auto"/>
                            <w:bottom w:val="none" w:sz="0" w:space="0" w:color="auto"/>
                            <w:right w:val="none" w:sz="0" w:space="0" w:color="auto"/>
                          </w:divBdr>
                          <w:divsChild>
                            <w:div w:id="2685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88862">
      <w:bodyDiv w:val="1"/>
      <w:marLeft w:val="0"/>
      <w:marRight w:val="0"/>
      <w:marTop w:val="0"/>
      <w:marBottom w:val="0"/>
      <w:divBdr>
        <w:top w:val="none" w:sz="0" w:space="0" w:color="auto"/>
        <w:left w:val="none" w:sz="0" w:space="0" w:color="auto"/>
        <w:bottom w:val="none" w:sz="0" w:space="0" w:color="auto"/>
        <w:right w:val="none" w:sz="0" w:space="0" w:color="auto"/>
      </w:divBdr>
    </w:div>
    <w:div w:id="1726294049">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8742772">
      <w:bodyDiv w:val="1"/>
      <w:marLeft w:val="0"/>
      <w:marRight w:val="0"/>
      <w:marTop w:val="0"/>
      <w:marBottom w:val="0"/>
      <w:divBdr>
        <w:top w:val="none" w:sz="0" w:space="0" w:color="auto"/>
        <w:left w:val="none" w:sz="0" w:space="0" w:color="auto"/>
        <w:bottom w:val="none" w:sz="0" w:space="0" w:color="auto"/>
        <w:right w:val="none" w:sz="0" w:space="0" w:color="auto"/>
      </w:divBdr>
      <w:divsChild>
        <w:div w:id="675111885">
          <w:marLeft w:val="0"/>
          <w:marRight w:val="0"/>
          <w:marTop w:val="0"/>
          <w:marBottom w:val="0"/>
          <w:divBdr>
            <w:top w:val="none" w:sz="0" w:space="0" w:color="auto"/>
            <w:left w:val="none" w:sz="0" w:space="0" w:color="auto"/>
            <w:bottom w:val="none" w:sz="0" w:space="0" w:color="auto"/>
            <w:right w:val="none" w:sz="0" w:space="0" w:color="auto"/>
          </w:divBdr>
        </w:div>
      </w:divsChild>
    </w:div>
    <w:div w:id="1753503329">
      <w:bodyDiv w:val="1"/>
      <w:marLeft w:val="0"/>
      <w:marRight w:val="0"/>
      <w:marTop w:val="0"/>
      <w:marBottom w:val="0"/>
      <w:divBdr>
        <w:top w:val="none" w:sz="0" w:space="0" w:color="auto"/>
        <w:left w:val="none" w:sz="0" w:space="0" w:color="auto"/>
        <w:bottom w:val="none" w:sz="0" w:space="0" w:color="auto"/>
        <w:right w:val="none" w:sz="0" w:space="0" w:color="auto"/>
      </w:divBdr>
    </w:div>
    <w:div w:id="1771969325">
      <w:bodyDiv w:val="1"/>
      <w:marLeft w:val="0"/>
      <w:marRight w:val="0"/>
      <w:marTop w:val="0"/>
      <w:marBottom w:val="0"/>
      <w:divBdr>
        <w:top w:val="none" w:sz="0" w:space="0" w:color="auto"/>
        <w:left w:val="none" w:sz="0" w:space="0" w:color="auto"/>
        <w:bottom w:val="none" w:sz="0" w:space="0" w:color="auto"/>
        <w:right w:val="none" w:sz="0" w:space="0" w:color="auto"/>
      </w:divBdr>
    </w:div>
    <w:div w:id="1772309936">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791967912">
      <w:bodyDiv w:val="1"/>
      <w:marLeft w:val="0"/>
      <w:marRight w:val="0"/>
      <w:marTop w:val="0"/>
      <w:marBottom w:val="0"/>
      <w:divBdr>
        <w:top w:val="none" w:sz="0" w:space="0" w:color="auto"/>
        <w:left w:val="none" w:sz="0" w:space="0" w:color="auto"/>
        <w:bottom w:val="none" w:sz="0" w:space="0" w:color="auto"/>
        <w:right w:val="none" w:sz="0" w:space="0" w:color="auto"/>
      </w:divBdr>
    </w:div>
    <w:div w:id="1794665505">
      <w:bodyDiv w:val="1"/>
      <w:marLeft w:val="0"/>
      <w:marRight w:val="0"/>
      <w:marTop w:val="0"/>
      <w:marBottom w:val="0"/>
      <w:divBdr>
        <w:top w:val="none" w:sz="0" w:space="0" w:color="auto"/>
        <w:left w:val="none" w:sz="0" w:space="0" w:color="auto"/>
        <w:bottom w:val="none" w:sz="0" w:space="0" w:color="auto"/>
        <w:right w:val="none" w:sz="0" w:space="0" w:color="auto"/>
      </w:divBdr>
    </w:div>
    <w:div w:id="1821145788">
      <w:bodyDiv w:val="1"/>
      <w:marLeft w:val="0"/>
      <w:marRight w:val="0"/>
      <w:marTop w:val="0"/>
      <w:marBottom w:val="0"/>
      <w:divBdr>
        <w:top w:val="none" w:sz="0" w:space="0" w:color="auto"/>
        <w:left w:val="none" w:sz="0" w:space="0" w:color="auto"/>
        <w:bottom w:val="none" w:sz="0" w:space="0" w:color="auto"/>
        <w:right w:val="none" w:sz="0" w:space="0" w:color="auto"/>
      </w:divBdr>
    </w:div>
    <w:div w:id="1822650496">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37307300">
      <w:bodyDiv w:val="1"/>
      <w:marLeft w:val="0"/>
      <w:marRight w:val="0"/>
      <w:marTop w:val="0"/>
      <w:marBottom w:val="0"/>
      <w:divBdr>
        <w:top w:val="none" w:sz="0" w:space="0" w:color="auto"/>
        <w:left w:val="none" w:sz="0" w:space="0" w:color="auto"/>
        <w:bottom w:val="none" w:sz="0" w:space="0" w:color="auto"/>
        <w:right w:val="none" w:sz="0" w:space="0" w:color="auto"/>
      </w:divBdr>
    </w:div>
    <w:div w:id="1857424228">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2237131">
      <w:bodyDiv w:val="1"/>
      <w:marLeft w:val="0"/>
      <w:marRight w:val="0"/>
      <w:marTop w:val="0"/>
      <w:marBottom w:val="0"/>
      <w:divBdr>
        <w:top w:val="none" w:sz="0" w:space="0" w:color="auto"/>
        <w:left w:val="none" w:sz="0" w:space="0" w:color="auto"/>
        <w:bottom w:val="none" w:sz="0" w:space="0" w:color="auto"/>
        <w:right w:val="none" w:sz="0" w:space="0" w:color="auto"/>
      </w:divBdr>
    </w:div>
    <w:div w:id="1869100707">
      <w:bodyDiv w:val="1"/>
      <w:marLeft w:val="0"/>
      <w:marRight w:val="0"/>
      <w:marTop w:val="0"/>
      <w:marBottom w:val="0"/>
      <w:divBdr>
        <w:top w:val="none" w:sz="0" w:space="0" w:color="auto"/>
        <w:left w:val="none" w:sz="0" w:space="0" w:color="auto"/>
        <w:bottom w:val="none" w:sz="0" w:space="0" w:color="auto"/>
        <w:right w:val="none" w:sz="0" w:space="0" w:color="auto"/>
      </w:divBdr>
    </w:div>
    <w:div w:id="1871213291">
      <w:bodyDiv w:val="1"/>
      <w:marLeft w:val="0"/>
      <w:marRight w:val="0"/>
      <w:marTop w:val="0"/>
      <w:marBottom w:val="0"/>
      <w:divBdr>
        <w:top w:val="none" w:sz="0" w:space="0" w:color="auto"/>
        <w:left w:val="none" w:sz="0" w:space="0" w:color="auto"/>
        <w:bottom w:val="none" w:sz="0" w:space="0" w:color="auto"/>
        <w:right w:val="none" w:sz="0" w:space="0" w:color="auto"/>
      </w:divBdr>
    </w:div>
    <w:div w:id="1873499071">
      <w:bodyDiv w:val="1"/>
      <w:marLeft w:val="0"/>
      <w:marRight w:val="0"/>
      <w:marTop w:val="0"/>
      <w:marBottom w:val="0"/>
      <w:divBdr>
        <w:top w:val="none" w:sz="0" w:space="0" w:color="auto"/>
        <w:left w:val="none" w:sz="0" w:space="0" w:color="auto"/>
        <w:bottom w:val="none" w:sz="0" w:space="0" w:color="auto"/>
        <w:right w:val="none" w:sz="0" w:space="0" w:color="auto"/>
      </w:divBdr>
    </w:div>
    <w:div w:id="1873760003">
      <w:bodyDiv w:val="1"/>
      <w:marLeft w:val="0"/>
      <w:marRight w:val="0"/>
      <w:marTop w:val="0"/>
      <w:marBottom w:val="0"/>
      <w:divBdr>
        <w:top w:val="none" w:sz="0" w:space="0" w:color="auto"/>
        <w:left w:val="none" w:sz="0" w:space="0" w:color="auto"/>
        <w:bottom w:val="none" w:sz="0" w:space="0" w:color="auto"/>
        <w:right w:val="none" w:sz="0" w:space="0" w:color="auto"/>
      </w:divBdr>
    </w:div>
    <w:div w:id="1883129656">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86940075">
      <w:bodyDiv w:val="1"/>
      <w:marLeft w:val="0"/>
      <w:marRight w:val="0"/>
      <w:marTop w:val="0"/>
      <w:marBottom w:val="0"/>
      <w:divBdr>
        <w:top w:val="none" w:sz="0" w:space="0" w:color="auto"/>
        <w:left w:val="none" w:sz="0" w:space="0" w:color="auto"/>
        <w:bottom w:val="none" w:sz="0" w:space="0" w:color="auto"/>
        <w:right w:val="none" w:sz="0" w:space="0" w:color="auto"/>
      </w:divBdr>
    </w:div>
    <w:div w:id="1887788892">
      <w:bodyDiv w:val="1"/>
      <w:marLeft w:val="0"/>
      <w:marRight w:val="0"/>
      <w:marTop w:val="0"/>
      <w:marBottom w:val="0"/>
      <w:divBdr>
        <w:top w:val="none" w:sz="0" w:space="0" w:color="auto"/>
        <w:left w:val="none" w:sz="0" w:space="0" w:color="auto"/>
        <w:bottom w:val="none" w:sz="0" w:space="0" w:color="auto"/>
        <w:right w:val="none" w:sz="0" w:space="0" w:color="auto"/>
      </w:divBdr>
    </w:div>
    <w:div w:id="1895695562">
      <w:bodyDiv w:val="1"/>
      <w:marLeft w:val="0"/>
      <w:marRight w:val="0"/>
      <w:marTop w:val="0"/>
      <w:marBottom w:val="0"/>
      <w:divBdr>
        <w:top w:val="none" w:sz="0" w:space="0" w:color="auto"/>
        <w:left w:val="none" w:sz="0" w:space="0" w:color="auto"/>
        <w:bottom w:val="none" w:sz="0" w:space="0" w:color="auto"/>
        <w:right w:val="none" w:sz="0" w:space="0" w:color="auto"/>
      </w:divBdr>
    </w:div>
    <w:div w:id="18987856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13545070">
      <w:bodyDiv w:val="1"/>
      <w:marLeft w:val="0"/>
      <w:marRight w:val="0"/>
      <w:marTop w:val="0"/>
      <w:marBottom w:val="0"/>
      <w:divBdr>
        <w:top w:val="none" w:sz="0" w:space="0" w:color="auto"/>
        <w:left w:val="none" w:sz="0" w:space="0" w:color="auto"/>
        <w:bottom w:val="none" w:sz="0" w:space="0" w:color="auto"/>
        <w:right w:val="none" w:sz="0" w:space="0" w:color="auto"/>
      </w:divBdr>
    </w:div>
    <w:div w:id="1936551546">
      <w:bodyDiv w:val="1"/>
      <w:marLeft w:val="0"/>
      <w:marRight w:val="0"/>
      <w:marTop w:val="0"/>
      <w:marBottom w:val="0"/>
      <w:divBdr>
        <w:top w:val="none" w:sz="0" w:space="0" w:color="auto"/>
        <w:left w:val="none" w:sz="0" w:space="0" w:color="auto"/>
        <w:bottom w:val="none" w:sz="0" w:space="0" w:color="auto"/>
        <w:right w:val="none" w:sz="0" w:space="0" w:color="auto"/>
      </w:divBdr>
      <w:divsChild>
        <w:div w:id="1619264021">
          <w:marLeft w:val="0"/>
          <w:marRight w:val="0"/>
          <w:marTop w:val="0"/>
          <w:marBottom w:val="0"/>
          <w:divBdr>
            <w:top w:val="none" w:sz="0" w:space="0" w:color="auto"/>
            <w:left w:val="none" w:sz="0" w:space="0" w:color="auto"/>
            <w:bottom w:val="none" w:sz="0" w:space="0" w:color="auto"/>
            <w:right w:val="none" w:sz="0" w:space="0" w:color="auto"/>
          </w:divBdr>
        </w:div>
      </w:divsChild>
    </w:div>
    <w:div w:id="1937395095">
      <w:bodyDiv w:val="1"/>
      <w:marLeft w:val="0"/>
      <w:marRight w:val="0"/>
      <w:marTop w:val="0"/>
      <w:marBottom w:val="0"/>
      <w:divBdr>
        <w:top w:val="none" w:sz="0" w:space="0" w:color="auto"/>
        <w:left w:val="none" w:sz="0" w:space="0" w:color="auto"/>
        <w:bottom w:val="none" w:sz="0" w:space="0" w:color="auto"/>
        <w:right w:val="none" w:sz="0" w:space="0" w:color="auto"/>
      </w:divBdr>
    </w:div>
    <w:div w:id="1938713015">
      <w:bodyDiv w:val="1"/>
      <w:marLeft w:val="0"/>
      <w:marRight w:val="0"/>
      <w:marTop w:val="0"/>
      <w:marBottom w:val="0"/>
      <w:divBdr>
        <w:top w:val="none" w:sz="0" w:space="0" w:color="auto"/>
        <w:left w:val="none" w:sz="0" w:space="0" w:color="auto"/>
        <w:bottom w:val="none" w:sz="0" w:space="0" w:color="auto"/>
        <w:right w:val="none" w:sz="0" w:space="0" w:color="auto"/>
      </w:divBdr>
    </w:div>
    <w:div w:id="1940063290">
      <w:bodyDiv w:val="1"/>
      <w:marLeft w:val="0"/>
      <w:marRight w:val="0"/>
      <w:marTop w:val="0"/>
      <w:marBottom w:val="0"/>
      <w:divBdr>
        <w:top w:val="none" w:sz="0" w:space="0" w:color="auto"/>
        <w:left w:val="none" w:sz="0" w:space="0" w:color="auto"/>
        <w:bottom w:val="none" w:sz="0" w:space="0" w:color="auto"/>
        <w:right w:val="none" w:sz="0" w:space="0" w:color="auto"/>
      </w:divBdr>
    </w:div>
    <w:div w:id="1943803297">
      <w:bodyDiv w:val="1"/>
      <w:marLeft w:val="0"/>
      <w:marRight w:val="0"/>
      <w:marTop w:val="0"/>
      <w:marBottom w:val="0"/>
      <w:divBdr>
        <w:top w:val="none" w:sz="0" w:space="0" w:color="auto"/>
        <w:left w:val="none" w:sz="0" w:space="0" w:color="auto"/>
        <w:bottom w:val="none" w:sz="0" w:space="0" w:color="auto"/>
        <w:right w:val="none" w:sz="0" w:space="0" w:color="auto"/>
      </w:divBdr>
    </w:div>
    <w:div w:id="1944532147">
      <w:bodyDiv w:val="1"/>
      <w:marLeft w:val="0"/>
      <w:marRight w:val="0"/>
      <w:marTop w:val="0"/>
      <w:marBottom w:val="0"/>
      <w:divBdr>
        <w:top w:val="none" w:sz="0" w:space="0" w:color="auto"/>
        <w:left w:val="none" w:sz="0" w:space="0" w:color="auto"/>
        <w:bottom w:val="none" w:sz="0" w:space="0" w:color="auto"/>
        <w:right w:val="none" w:sz="0" w:space="0" w:color="auto"/>
      </w:divBdr>
    </w:div>
    <w:div w:id="1945140860">
      <w:bodyDiv w:val="1"/>
      <w:marLeft w:val="0"/>
      <w:marRight w:val="0"/>
      <w:marTop w:val="0"/>
      <w:marBottom w:val="0"/>
      <w:divBdr>
        <w:top w:val="none" w:sz="0" w:space="0" w:color="auto"/>
        <w:left w:val="none" w:sz="0" w:space="0" w:color="auto"/>
        <w:bottom w:val="none" w:sz="0" w:space="0" w:color="auto"/>
        <w:right w:val="none" w:sz="0" w:space="0" w:color="auto"/>
      </w:divBdr>
      <w:divsChild>
        <w:div w:id="899097199">
          <w:marLeft w:val="0"/>
          <w:marRight w:val="0"/>
          <w:marTop w:val="0"/>
          <w:marBottom w:val="0"/>
          <w:divBdr>
            <w:top w:val="none" w:sz="0" w:space="0" w:color="auto"/>
            <w:left w:val="none" w:sz="0" w:space="0" w:color="auto"/>
            <w:bottom w:val="none" w:sz="0" w:space="0" w:color="auto"/>
            <w:right w:val="none" w:sz="0" w:space="0" w:color="auto"/>
          </w:divBdr>
        </w:div>
      </w:divsChild>
    </w:div>
    <w:div w:id="1950237611">
      <w:bodyDiv w:val="1"/>
      <w:marLeft w:val="0"/>
      <w:marRight w:val="0"/>
      <w:marTop w:val="0"/>
      <w:marBottom w:val="0"/>
      <w:divBdr>
        <w:top w:val="none" w:sz="0" w:space="0" w:color="auto"/>
        <w:left w:val="none" w:sz="0" w:space="0" w:color="auto"/>
        <w:bottom w:val="none" w:sz="0" w:space="0" w:color="auto"/>
        <w:right w:val="none" w:sz="0" w:space="0" w:color="auto"/>
      </w:divBdr>
    </w:div>
    <w:div w:id="1956211958">
      <w:bodyDiv w:val="1"/>
      <w:marLeft w:val="0"/>
      <w:marRight w:val="0"/>
      <w:marTop w:val="0"/>
      <w:marBottom w:val="0"/>
      <w:divBdr>
        <w:top w:val="none" w:sz="0" w:space="0" w:color="auto"/>
        <w:left w:val="none" w:sz="0" w:space="0" w:color="auto"/>
        <w:bottom w:val="none" w:sz="0" w:space="0" w:color="auto"/>
        <w:right w:val="none" w:sz="0" w:space="0" w:color="auto"/>
      </w:divBdr>
    </w:div>
    <w:div w:id="1959683561">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1973247320">
      <w:bodyDiv w:val="1"/>
      <w:marLeft w:val="0"/>
      <w:marRight w:val="0"/>
      <w:marTop w:val="0"/>
      <w:marBottom w:val="0"/>
      <w:divBdr>
        <w:top w:val="none" w:sz="0" w:space="0" w:color="auto"/>
        <w:left w:val="none" w:sz="0" w:space="0" w:color="auto"/>
        <w:bottom w:val="none" w:sz="0" w:space="0" w:color="auto"/>
        <w:right w:val="none" w:sz="0" w:space="0" w:color="auto"/>
      </w:divBdr>
    </w:div>
    <w:div w:id="1977832715">
      <w:bodyDiv w:val="1"/>
      <w:marLeft w:val="0"/>
      <w:marRight w:val="0"/>
      <w:marTop w:val="0"/>
      <w:marBottom w:val="0"/>
      <w:divBdr>
        <w:top w:val="none" w:sz="0" w:space="0" w:color="auto"/>
        <w:left w:val="none" w:sz="0" w:space="0" w:color="auto"/>
        <w:bottom w:val="none" w:sz="0" w:space="0" w:color="auto"/>
        <w:right w:val="none" w:sz="0" w:space="0" w:color="auto"/>
      </w:divBdr>
    </w:div>
    <w:div w:id="1983151139">
      <w:bodyDiv w:val="1"/>
      <w:marLeft w:val="0"/>
      <w:marRight w:val="0"/>
      <w:marTop w:val="0"/>
      <w:marBottom w:val="0"/>
      <w:divBdr>
        <w:top w:val="none" w:sz="0" w:space="0" w:color="auto"/>
        <w:left w:val="none" w:sz="0" w:space="0" w:color="auto"/>
        <w:bottom w:val="none" w:sz="0" w:space="0" w:color="auto"/>
        <w:right w:val="none" w:sz="0" w:space="0" w:color="auto"/>
      </w:divBdr>
    </w:div>
    <w:div w:id="1983919206">
      <w:bodyDiv w:val="1"/>
      <w:marLeft w:val="0"/>
      <w:marRight w:val="0"/>
      <w:marTop w:val="0"/>
      <w:marBottom w:val="0"/>
      <w:divBdr>
        <w:top w:val="none" w:sz="0" w:space="0" w:color="auto"/>
        <w:left w:val="none" w:sz="0" w:space="0" w:color="auto"/>
        <w:bottom w:val="none" w:sz="0" w:space="0" w:color="auto"/>
        <w:right w:val="none" w:sz="0" w:space="0" w:color="auto"/>
      </w:divBdr>
    </w:div>
    <w:div w:id="1994486658">
      <w:bodyDiv w:val="1"/>
      <w:marLeft w:val="0"/>
      <w:marRight w:val="0"/>
      <w:marTop w:val="0"/>
      <w:marBottom w:val="0"/>
      <w:divBdr>
        <w:top w:val="none" w:sz="0" w:space="0" w:color="auto"/>
        <w:left w:val="none" w:sz="0" w:space="0" w:color="auto"/>
        <w:bottom w:val="none" w:sz="0" w:space="0" w:color="auto"/>
        <w:right w:val="none" w:sz="0" w:space="0" w:color="auto"/>
      </w:divBdr>
    </w:div>
    <w:div w:id="1996030029">
      <w:bodyDiv w:val="1"/>
      <w:marLeft w:val="0"/>
      <w:marRight w:val="0"/>
      <w:marTop w:val="0"/>
      <w:marBottom w:val="0"/>
      <w:divBdr>
        <w:top w:val="none" w:sz="0" w:space="0" w:color="auto"/>
        <w:left w:val="none" w:sz="0" w:space="0" w:color="auto"/>
        <w:bottom w:val="none" w:sz="0" w:space="0" w:color="auto"/>
        <w:right w:val="none" w:sz="0" w:space="0" w:color="auto"/>
      </w:divBdr>
    </w:div>
    <w:div w:id="2007050926">
      <w:bodyDiv w:val="1"/>
      <w:marLeft w:val="0"/>
      <w:marRight w:val="0"/>
      <w:marTop w:val="0"/>
      <w:marBottom w:val="0"/>
      <w:divBdr>
        <w:top w:val="none" w:sz="0" w:space="0" w:color="auto"/>
        <w:left w:val="none" w:sz="0" w:space="0" w:color="auto"/>
        <w:bottom w:val="none" w:sz="0" w:space="0" w:color="auto"/>
        <w:right w:val="none" w:sz="0" w:space="0" w:color="auto"/>
      </w:divBdr>
      <w:divsChild>
        <w:div w:id="592082600">
          <w:marLeft w:val="0"/>
          <w:marRight w:val="0"/>
          <w:marTop w:val="0"/>
          <w:marBottom w:val="0"/>
          <w:divBdr>
            <w:top w:val="none" w:sz="0" w:space="0" w:color="auto"/>
            <w:left w:val="none" w:sz="0" w:space="0" w:color="auto"/>
            <w:bottom w:val="none" w:sz="0" w:space="0" w:color="auto"/>
            <w:right w:val="none" w:sz="0" w:space="0" w:color="auto"/>
          </w:divBdr>
        </w:div>
      </w:divsChild>
    </w:div>
    <w:div w:id="2008097039">
      <w:bodyDiv w:val="1"/>
      <w:marLeft w:val="0"/>
      <w:marRight w:val="0"/>
      <w:marTop w:val="0"/>
      <w:marBottom w:val="0"/>
      <w:divBdr>
        <w:top w:val="none" w:sz="0" w:space="0" w:color="auto"/>
        <w:left w:val="none" w:sz="0" w:space="0" w:color="auto"/>
        <w:bottom w:val="none" w:sz="0" w:space="0" w:color="auto"/>
        <w:right w:val="none" w:sz="0" w:space="0" w:color="auto"/>
      </w:divBdr>
    </w:div>
    <w:div w:id="2026663578">
      <w:bodyDiv w:val="1"/>
      <w:marLeft w:val="0"/>
      <w:marRight w:val="0"/>
      <w:marTop w:val="0"/>
      <w:marBottom w:val="0"/>
      <w:divBdr>
        <w:top w:val="none" w:sz="0" w:space="0" w:color="auto"/>
        <w:left w:val="none" w:sz="0" w:space="0" w:color="auto"/>
        <w:bottom w:val="none" w:sz="0" w:space="0" w:color="auto"/>
        <w:right w:val="none" w:sz="0" w:space="0" w:color="auto"/>
      </w:divBdr>
    </w:div>
    <w:div w:id="2028672438">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37849171">
      <w:bodyDiv w:val="1"/>
      <w:marLeft w:val="0"/>
      <w:marRight w:val="0"/>
      <w:marTop w:val="0"/>
      <w:marBottom w:val="0"/>
      <w:divBdr>
        <w:top w:val="none" w:sz="0" w:space="0" w:color="auto"/>
        <w:left w:val="none" w:sz="0" w:space="0" w:color="auto"/>
        <w:bottom w:val="none" w:sz="0" w:space="0" w:color="auto"/>
        <w:right w:val="none" w:sz="0" w:space="0" w:color="auto"/>
      </w:divBdr>
    </w:div>
    <w:div w:id="2039699186">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50569929">
      <w:bodyDiv w:val="1"/>
      <w:marLeft w:val="0"/>
      <w:marRight w:val="0"/>
      <w:marTop w:val="0"/>
      <w:marBottom w:val="0"/>
      <w:divBdr>
        <w:top w:val="none" w:sz="0" w:space="0" w:color="auto"/>
        <w:left w:val="none" w:sz="0" w:space="0" w:color="auto"/>
        <w:bottom w:val="none" w:sz="0" w:space="0" w:color="auto"/>
        <w:right w:val="none" w:sz="0" w:space="0" w:color="auto"/>
      </w:divBdr>
    </w:div>
    <w:div w:id="205326668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62244654">
      <w:bodyDiv w:val="1"/>
      <w:marLeft w:val="0"/>
      <w:marRight w:val="0"/>
      <w:marTop w:val="0"/>
      <w:marBottom w:val="0"/>
      <w:divBdr>
        <w:top w:val="none" w:sz="0" w:space="0" w:color="auto"/>
        <w:left w:val="none" w:sz="0" w:space="0" w:color="auto"/>
        <w:bottom w:val="none" w:sz="0" w:space="0" w:color="auto"/>
        <w:right w:val="none" w:sz="0" w:space="0" w:color="auto"/>
      </w:divBdr>
    </w:div>
    <w:div w:id="2066176598">
      <w:bodyDiv w:val="1"/>
      <w:marLeft w:val="0"/>
      <w:marRight w:val="0"/>
      <w:marTop w:val="0"/>
      <w:marBottom w:val="0"/>
      <w:divBdr>
        <w:top w:val="none" w:sz="0" w:space="0" w:color="auto"/>
        <w:left w:val="none" w:sz="0" w:space="0" w:color="auto"/>
        <w:bottom w:val="none" w:sz="0" w:space="0" w:color="auto"/>
        <w:right w:val="none" w:sz="0" w:space="0" w:color="auto"/>
      </w:divBdr>
    </w:div>
    <w:div w:id="2073116478">
      <w:bodyDiv w:val="1"/>
      <w:marLeft w:val="0"/>
      <w:marRight w:val="0"/>
      <w:marTop w:val="0"/>
      <w:marBottom w:val="0"/>
      <w:divBdr>
        <w:top w:val="none" w:sz="0" w:space="0" w:color="auto"/>
        <w:left w:val="none" w:sz="0" w:space="0" w:color="auto"/>
        <w:bottom w:val="none" w:sz="0" w:space="0" w:color="auto"/>
        <w:right w:val="none" w:sz="0" w:space="0" w:color="auto"/>
      </w:divBdr>
    </w:div>
    <w:div w:id="2075397572">
      <w:bodyDiv w:val="1"/>
      <w:marLeft w:val="0"/>
      <w:marRight w:val="0"/>
      <w:marTop w:val="0"/>
      <w:marBottom w:val="0"/>
      <w:divBdr>
        <w:top w:val="none" w:sz="0" w:space="0" w:color="auto"/>
        <w:left w:val="none" w:sz="0" w:space="0" w:color="auto"/>
        <w:bottom w:val="none" w:sz="0" w:space="0" w:color="auto"/>
        <w:right w:val="none" w:sz="0" w:space="0" w:color="auto"/>
      </w:divBdr>
    </w:div>
    <w:div w:id="2085911528">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089497673">
      <w:bodyDiv w:val="1"/>
      <w:marLeft w:val="0"/>
      <w:marRight w:val="0"/>
      <w:marTop w:val="0"/>
      <w:marBottom w:val="0"/>
      <w:divBdr>
        <w:top w:val="none" w:sz="0" w:space="0" w:color="auto"/>
        <w:left w:val="none" w:sz="0" w:space="0" w:color="auto"/>
        <w:bottom w:val="none" w:sz="0" w:space="0" w:color="auto"/>
        <w:right w:val="none" w:sz="0" w:space="0" w:color="auto"/>
      </w:divBdr>
    </w:div>
    <w:div w:id="2090887783">
      <w:bodyDiv w:val="1"/>
      <w:marLeft w:val="0"/>
      <w:marRight w:val="0"/>
      <w:marTop w:val="0"/>
      <w:marBottom w:val="0"/>
      <w:divBdr>
        <w:top w:val="none" w:sz="0" w:space="0" w:color="auto"/>
        <w:left w:val="none" w:sz="0" w:space="0" w:color="auto"/>
        <w:bottom w:val="none" w:sz="0" w:space="0" w:color="auto"/>
        <w:right w:val="none" w:sz="0" w:space="0" w:color="auto"/>
      </w:divBdr>
    </w:div>
    <w:div w:id="2103530316">
      <w:bodyDiv w:val="1"/>
      <w:marLeft w:val="0"/>
      <w:marRight w:val="0"/>
      <w:marTop w:val="0"/>
      <w:marBottom w:val="0"/>
      <w:divBdr>
        <w:top w:val="none" w:sz="0" w:space="0" w:color="auto"/>
        <w:left w:val="none" w:sz="0" w:space="0" w:color="auto"/>
        <w:bottom w:val="none" w:sz="0" w:space="0" w:color="auto"/>
        <w:right w:val="none" w:sz="0" w:space="0" w:color="auto"/>
      </w:divBdr>
      <w:divsChild>
        <w:div w:id="1310091745">
          <w:marLeft w:val="0"/>
          <w:marRight w:val="0"/>
          <w:marTop w:val="0"/>
          <w:marBottom w:val="0"/>
          <w:divBdr>
            <w:top w:val="none" w:sz="0" w:space="0" w:color="auto"/>
            <w:left w:val="none" w:sz="0" w:space="0" w:color="auto"/>
            <w:bottom w:val="none" w:sz="0" w:space="0" w:color="auto"/>
            <w:right w:val="none" w:sz="0" w:space="0" w:color="auto"/>
          </w:divBdr>
        </w:div>
      </w:divsChild>
    </w:div>
    <w:div w:id="2108232493">
      <w:bodyDiv w:val="1"/>
      <w:marLeft w:val="0"/>
      <w:marRight w:val="0"/>
      <w:marTop w:val="0"/>
      <w:marBottom w:val="0"/>
      <w:divBdr>
        <w:top w:val="none" w:sz="0" w:space="0" w:color="auto"/>
        <w:left w:val="none" w:sz="0" w:space="0" w:color="auto"/>
        <w:bottom w:val="none" w:sz="0" w:space="0" w:color="auto"/>
        <w:right w:val="none" w:sz="0" w:space="0" w:color="auto"/>
      </w:divBdr>
    </w:div>
    <w:div w:id="2108580460">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22676147">
      <w:bodyDiv w:val="1"/>
      <w:marLeft w:val="0"/>
      <w:marRight w:val="0"/>
      <w:marTop w:val="0"/>
      <w:marBottom w:val="0"/>
      <w:divBdr>
        <w:top w:val="none" w:sz="0" w:space="0" w:color="auto"/>
        <w:left w:val="none" w:sz="0" w:space="0" w:color="auto"/>
        <w:bottom w:val="none" w:sz="0" w:space="0" w:color="auto"/>
        <w:right w:val="none" w:sz="0" w:space="0" w:color="auto"/>
      </w:divBdr>
    </w:div>
    <w:div w:id="2127892603">
      <w:bodyDiv w:val="1"/>
      <w:marLeft w:val="0"/>
      <w:marRight w:val="0"/>
      <w:marTop w:val="0"/>
      <w:marBottom w:val="0"/>
      <w:divBdr>
        <w:top w:val="none" w:sz="0" w:space="0" w:color="auto"/>
        <w:left w:val="none" w:sz="0" w:space="0" w:color="auto"/>
        <w:bottom w:val="none" w:sz="0" w:space="0" w:color="auto"/>
        <w:right w:val="none" w:sz="0" w:space="0" w:color="auto"/>
      </w:divBdr>
    </w:div>
    <w:div w:id="21314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ada.cz/cz/media-centrum/aktualne/vysledky-jednani-vlady-31--srpna-2022-19868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odok.cz/veklep-detail?pid=ALBSCFEBXYA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mora.cz/legislation/73-22-novela-zakona-c-565-1990-sb-o-mistnich-poplatcicht2-6-2022/" TargetMode="External"/><Relationship Id="rId79"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omora.cz/legislation/48-22-navrh-narizeni-o-stanoveni-hodnoty-vnitrniho-vynosoveho-procenta-pro-jednotlive-druhy-obnovitelnych-zdrojut26-4-2022/" TargetMode="External"/><Relationship Id="rId4" Type="http://schemas.openxmlformats.org/officeDocument/2006/relationships/settings" Target="settings.xml"/><Relationship Id="rId9" Type="http://schemas.openxmlformats.org/officeDocument/2006/relationships/hyperlink" Target="https://komora.cz/legislation/53-22-novela-zakona-c-155-1995-sb-o-duchodovem-pojistenit9-5-202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2E00B-857C-4871-A187-87223281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5976</Characters>
  <Application>Microsoft Office Word</Application>
  <DocSecurity>4</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2</cp:revision>
  <cp:lastPrinted>2020-06-05T12:26:00Z</cp:lastPrinted>
  <dcterms:created xsi:type="dcterms:W3CDTF">2022-09-02T12:11:00Z</dcterms:created>
  <dcterms:modified xsi:type="dcterms:W3CDTF">2022-09-02T12:11:00Z</dcterms:modified>
</cp:coreProperties>
</file>