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2F69" w14:textId="7DFEFBD5" w:rsidR="0085678E" w:rsidRDefault="006F3F99" w:rsidP="006F3F99">
      <w:pPr>
        <w:jc w:val="center"/>
        <w:rPr>
          <w:rFonts w:ascii="Arial" w:hAnsi="Arial" w:cs="Arial"/>
          <w:b/>
          <w:bCs/>
        </w:rPr>
      </w:pPr>
      <w:r w:rsidRPr="006F3F99">
        <w:rPr>
          <w:rFonts w:ascii="Arial" w:hAnsi="Arial" w:cs="Arial"/>
          <w:b/>
          <w:bCs/>
        </w:rPr>
        <w:t xml:space="preserve">FAO posiluje svou přítomnost </w:t>
      </w:r>
      <w:r w:rsidR="00A80805">
        <w:rPr>
          <w:rFonts w:ascii="Arial" w:hAnsi="Arial" w:cs="Arial"/>
          <w:b/>
          <w:bCs/>
        </w:rPr>
        <w:t xml:space="preserve">na Ukrajině </w:t>
      </w:r>
      <w:r w:rsidRPr="006F3F99">
        <w:rPr>
          <w:rFonts w:ascii="Arial" w:hAnsi="Arial" w:cs="Arial"/>
          <w:b/>
          <w:bCs/>
        </w:rPr>
        <w:t>s cílem optimalizovat technickou a humanitární pomoc</w:t>
      </w:r>
    </w:p>
    <w:p w14:paraId="69EA7700" w14:textId="1F56B88A" w:rsidR="006F3F99" w:rsidRDefault="006F3F99" w:rsidP="006F3F99">
      <w:pPr>
        <w:ind w:firstLine="708"/>
        <w:jc w:val="center"/>
        <w:rPr>
          <w:rFonts w:ascii="Arial" w:hAnsi="Arial" w:cs="Arial"/>
          <w:b/>
          <w:bCs/>
        </w:rPr>
      </w:pPr>
      <w:r w:rsidRPr="006F3F99">
        <w:rPr>
          <w:rFonts w:ascii="Arial" w:hAnsi="Arial" w:cs="Arial"/>
          <w:b/>
          <w:bCs/>
        </w:rPr>
        <w:t>Nová dohoda s ukrajinskou vládou má posílit podporu zemědělců</w:t>
      </w:r>
    </w:p>
    <w:p w14:paraId="191D1D6B" w14:textId="77777777" w:rsidR="005433D4" w:rsidRDefault="005433D4" w:rsidP="00093996">
      <w:pPr>
        <w:tabs>
          <w:tab w:val="left" w:pos="1625"/>
        </w:tabs>
        <w:jc w:val="both"/>
        <w:rPr>
          <w:rFonts w:ascii="Arial" w:hAnsi="Arial" w:cs="Arial"/>
          <w:sz w:val="20"/>
          <w:szCs w:val="20"/>
        </w:rPr>
      </w:pPr>
    </w:p>
    <w:p w14:paraId="7745C9F8" w14:textId="52169F72" w:rsidR="00093996" w:rsidRPr="00093996" w:rsidRDefault="006F3F99" w:rsidP="00093996">
      <w:pPr>
        <w:tabs>
          <w:tab w:val="left" w:pos="1625"/>
        </w:tabs>
        <w:jc w:val="both"/>
        <w:rPr>
          <w:rFonts w:ascii="Arial" w:hAnsi="Arial" w:cs="Arial"/>
          <w:sz w:val="20"/>
          <w:szCs w:val="20"/>
        </w:rPr>
      </w:pPr>
      <w:r w:rsidRPr="00093996">
        <w:rPr>
          <w:rFonts w:ascii="Arial" w:hAnsi="Arial" w:cs="Arial"/>
          <w:sz w:val="20"/>
          <w:szCs w:val="20"/>
        </w:rPr>
        <w:t>FAO posílil</w:t>
      </w:r>
      <w:r w:rsidR="005433D4">
        <w:rPr>
          <w:rFonts w:ascii="Arial" w:hAnsi="Arial" w:cs="Arial"/>
          <w:sz w:val="20"/>
          <w:szCs w:val="20"/>
        </w:rPr>
        <w:t>o</w:t>
      </w:r>
      <w:r w:rsidRPr="00093996">
        <w:rPr>
          <w:rFonts w:ascii="Arial" w:hAnsi="Arial" w:cs="Arial"/>
          <w:sz w:val="20"/>
          <w:szCs w:val="20"/>
        </w:rPr>
        <w:t xml:space="preserve"> svou přítomnost na Ukrajině podpisem dohody s vládou o zřízení projektové kanceláře, která usnadní a </w:t>
      </w:r>
      <w:proofErr w:type="gramStart"/>
      <w:r w:rsidRPr="00093996">
        <w:rPr>
          <w:rFonts w:ascii="Arial" w:hAnsi="Arial" w:cs="Arial"/>
          <w:sz w:val="20"/>
          <w:szCs w:val="20"/>
        </w:rPr>
        <w:t>rozšíří</w:t>
      </w:r>
      <w:proofErr w:type="gramEnd"/>
      <w:r w:rsidRPr="00093996">
        <w:rPr>
          <w:rFonts w:ascii="Arial" w:hAnsi="Arial" w:cs="Arial"/>
          <w:sz w:val="20"/>
          <w:szCs w:val="20"/>
        </w:rPr>
        <w:t xml:space="preserve"> poskytování technické a humanitární pomoci nejzranitelnějším komunitám v</w:t>
      </w:r>
      <w:r w:rsidR="005A4636">
        <w:rPr>
          <w:rFonts w:ascii="Arial" w:hAnsi="Arial" w:cs="Arial"/>
          <w:sz w:val="20"/>
          <w:szCs w:val="20"/>
        </w:rPr>
        <w:t> </w:t>
      </w:r>
      <w:r w:rsidRPr="00093996">
        <w:rPr>
          <w:rFonts w:ascii="Arial" w:hAnsi="Arial" w:cs="Arial"/>
          <w:sz w:val="20"/>
          <w:szCs w:val="20"/>
        </w:rPr>
        <w:t>zemi, zejména ve venkovských oblastech.</w:t>
      </w:r>
      <w:r w:rsidR="007E78CB" w:rsidRPr="00093996">
        <w:rPr>
          <w:rFonts w:ascii="Arial" w:hAnsi="Arial" w:cs="Arial"/>
          <w:sz w:val="20"/>
          <w:szCs w:val="20"/>
        </w:rPr>
        <w:t xml:space="preserve"> FAO na Ukrajině</w:t>
      </w:r>
      <w:r w:rsidR="005433D4">
        <w:rPr>
          <w:rFonts w:ascii="Arial" w:hAnsi="Arial" w:cs="Arial"/>
          <w:sz w:val="20"/>
          <w:szCs w:val="20"/>
        </w:rPr>
        <w:t xml:space="preserve"> </w:t>
      </w:r>
      <w:r w:rsidR="00D60B7B" w:rsidRPr="00093996">
        <w:rPr>
          <w:rFonts w:ascii="Arial" w:hAnsi="Arial" w:cs="Arial"/>
          <w:sz w:val="20"/>
          <w:szCs w:val="20"/>
        </w:rPr>
        <w:t>napomáhá zmírňovat dopady války na zemědělskou produkci a vývoz potravin,</w:t>
      </w:r>
      <w:r w:rsidR="00093996">
        <w:rPr>
          <w:rFonts w:ascii="Arial" w:hAnsi="Arial" w:cs="Arial"/>
          <w:sz w:val="20"/>
          <w:szCs w:val="20"/>
        </w:rPr>
        <w:t xml:space="preserve"> </w:t>
      </w:r>
      <w:r w:rsidR="00D60B7B" w:rsidRPr="00093996">
        <w:rPr>
          <w:rFonts w:ascii="Arial" w:hAnsi="Arial" w:cs="Arial"/>
          <w:sz w:val="20"/>
          <w:szCs w:val="20"/>
        </w:rPr>
        <w:t xml:space="preserve">což ohrožuje </w:t>
      </w:r>
      <w:r w:rsidR="00E2242A">
        <w:rPr>
          <w:rFonts w:ascii="Arial" w:hAnsi="Arial" w:cs="Arial"/>
          <w:sz w:val="20"/>
          <w:szCs w:val="20"/>
        </w:rPr>
        <w:t xml:space="preserve">zajistit </w:t>
      </w:r>
      <w:r w:rsidR="00D60B7B" w:rsidRPr="00093996">
        <w:rPr>
          <w:rFonts w:ascii="Arial" w:hAnsi="Arial" w:cs="Arial"/>
          <w:sz w:val="20"/>
          <w:szCs w:val="20"/>
        </w:rPr>
        <w:t>místní i celosvětov</w:t>
      </w:r>
      <w:r w:rsidR="00413FA8">
        <w:rPr>
          <w:rFonts w:ascii="Arial" w:hAnsi="Arial" w:cs="Arial"/>
          <w:sz w:val="20"/>
          <w:szCs w:val="20"/>
        </w:rPr>
        <w:t>é</w:t>
      </w:r>
      <w:r w:rsidR="00D60B7B" w:rsidRPr="00093996">
        <w:rPr>
          <w:rFonts w:ascii="Arial" w:hAnsi="Arial" w:cs="Arial"/>
          <w:sz w:val="20"/>
          <w:szCs w:val="20"/>
        </w:rPr>
        <w:t xml:space="preserve"> </w:t>
      </w:r>
      <w:r w:rsidR="00E2242A" w:rsidRPr="00E2242A">
        <w:rPr>
          <w:rFonts w:ascii="Arial" w:hAnsi="Arial" w:cs="Arial"/>
          <w:sz w:val="20"/>
          <w:szCs w:val="20"/>
        </w:rPr>
        <w:t>potravinové zabezpečení</w:t>
      </w:r>
      <w:r w:rsidR="00D60B7B" w:rsidRPr="00093996">
        <w:rPr>
          <w:rFonts w:ascii="Arial" w:hAnsi="Arial" w:cs="Arial"/>
          <w:sz w:val="20"/>
          <w:szCs w:val="20"/>
        </w:rPr>
        <w:t>.</w:t>
      </w:r>
      <w:r w:rsidR="00093996" w:rsidRPr="00093996">
        <w:rPr>
          <w:rFonts w:ascii="Arial" w:hAnsi="Arial" w:cs="Arial"/>
          <w:sz w:val="20"/>
          <w:szCs w:val="20"/>
        </w:rPr>
        <w:t xml:space="preserve"> FAO rozšířila své aktivity v zemi na podporu zemědělské produkce a potravinových systémů s cílem chránit potravinov</w:t>
      </w:r>
      <w:r w:rsidR="00E2242A">
        <w:rPr>
          <w:rFonts w:ascii="Arial" w:hAnsi="Arial" w:cs="Arial"/>
          <w:sz w:val="20"/>
          <w:szCs w:val="20"/>
        </w:rPr>
        <w:t>é</w:t>
      </w:r>
      <w:r w:rsidR="00093996" w:rsidRPr="00093996">
        <w:rPr>
          <w:rFonts w:ascii="Arial" w:hAnsi="Arial" w:cs="Arial"/>
          <w:sz w:val="20"/>
          <w:szCs w:val="20"/>
        </w:rPr>
        <w:t xml:space="preserve"> </w:t>
      </w:r>
      <w:r w:rsidR="00E2242A">
        <w:rPr>
          <w:rFonts w:ascii="Arial" w:hAnsi="Arial" w:cs="Arial"/>
          <w:sz w:val="20"/>
          <w:szCs w:val="20"/>
        </w:rPr>
        <w:t>za</w:t>
      </w:r>
      <w:r w:rsidR="00093996" w:rsidRPr="00093996">
        <w:rPr>
          <w:rFonts w:ascii="Arial" w:hAnsi="Arial" w:cs="Arial"/>
          <w:sz w:val="20"/>
          <w:szCs w:val="20"/>
        </w:rPr>
        <w:t>bezpeč</w:t>
      </w:r>
      <w:r w:rsidR="00E2242A">
        <w:rPr>
          <w:rFonts w:ascii="Arial" w:hAnsi="Arial" w:cs="Arial"/>
          <w:sz w:val="20"/>
          <w:szCs w:val="20"/>
        </w:rPr>
        <w:t>e</w:t>
      </w:r>
      <w:r w:rsidR="00093996" w:rsidRPr="00093996">
        <w:rPr>
          <w:rFonts w:ascii="Arial" w:hAnsi="Arial" w:cs="Arial"/>
          <w:sz w:val="20"/>
          <w:szCs w:val="20"/>
        </w:rPr>
        <w:t>n</w:t>
      </w:r>
      <w:r w:rsidR="00E2242A">
        <w:rPr>
          <w:rFonts w:ascii="Arial" w:hAnsi="Arial" w:cs="Arial"/>
          <w:sz w:val="20"/>
          <w:szCs w:val="20"/>
        </w:rPr>
        <w:t>í</w:t>
      </w:r>
      <w:r w:rsidR="00093996" w:rsidRPr="00093996">
        <w:rPr>
          <w:rFonts w:ascii="Arial" w:hAnsi="Arial" w:cs="Arial"/>
          <w:sz w:val="20"/>
          <w:szCs w:val="20"/>
        </w:rPr>
        <w:t xml:space="preserve"> zranitelných domácností </w:t>
      </w:r>
      <w:r w:rsidR="00413FA8">
        <w:rPr>
          <w:rFonts w:ascii="Arial" w:hAnsi="Arial" w:cs="Arial"/>
          <w:sz w:val="20"/>
          <w:szCs w:val="20"/>
        </w:rPr>
        <w:t>na</w:t>
      </w:r>
      <w:r w:rsidR="00093996" w:rsidRPr="00093996">
        <w:rPr>
          <w:rFonts w:ascii="Arial" w:hAnsi="Arial" w:cs="Arial"/>
          <w:sz w:val="20"/>
          <w:szCs w:val="20"/>
        </w:rPr>
        <w:t xml:space="preserve"> celé Ukrajině. </w:t>
      </w:r>
    </w:p>
    <w:p w14:paraId="15D2B22E" w14:textId="77777777" w:rsidR="007F171E" w:rsidRDefault="00D60B7B" w:rsidP="00474160">
      <w:pPr>
        <w:tabs>
          <w:tab w:val="left" w:pos="1625"/>
        </w:tabs>
        <w:jc w:val="both"/>
        <w:rPr>
          <w:rFonts w:ascii="Arial" w:hAnsi="Arial" w:cs="Arial"/>
          <w:sz w:val="20"/>
          <w:szCs w:val="20"/>
        </w:rPr>
      </w:pPr>
      <w:r w:rsidRPr="00093996">
        <w:rPr>
          <w:rFonts w:ascii="Arial" w:hAnsi="Arial" w:cs="Arial"/>
          <w:sz w:val="20"/>
          <w:szCs w:val="20"/>
        </w:rPr>
        <w:t xml:space="preserve">Aktuální </w:t>
      </w:r>
      <w:r w:rsidR="00093996">
        <w:rPr>
          <w:rFonts w:ascii="Arial" w:hAnsi="Arial" w:cs="Arial"/>
          <w:sz w:val="20"/>
          <w:szCs w:val="20"/>
        </w:rPr>
        <w:t>zpráva</w:t>
      </w:r>
      <w:r w:rsidRPr="00093996">
        <w:rPr>
          <w:rFonts w:ascii="Arial" w:hAnsi="Arial" w:cs="Arial"/>
          <w:sz w:val="20"/>
          <w:szCs w:val="20"/>
        </w:rPr>
        <w:t xml:space="preserve"> o humanitární pomoci </w:t>
      </w:r>
      <w:r w:rsidR="00093996">
        <w:rPr>
          <w:rFonts w:ascii="Arial" w:hAnsi="Arial" w:cs="Arial"/>
          <w:sz w:val="20"/>
          <w:szCs w:val="20"/>
        </w:rPr>
        <w:t xml:space="preserve">dále </w:t>
      </w:r>
      <w:r w:rsidRPr="00093996">
        <w:rPr>
          <w:rFonts w:ascii="Arial" w:hAnsi="Arial" w:cs="Arial"/>
          <w:sz w:val="20"/>
          <w:szCs w:val="20"/>
        </w:rPr>
        <w:t xml:space="preserve">poukazuje na fakt, že narušení dodavatelského řetězce potravin a rostoucí ceny ve spojení se sníženými příjmy významně ovlivnily přístup k potravinám, což vede k rostoucí závislosti na potravinové pomoci. Ceny základního zboží, včetně potravin, se </w:t>
      </w:r>
      <w:r w:rsidR="00413FA8" w:rsidRPr="00093996">
        <w:rPr>
          <w:rFonts w:ascii="Arial" w:hAnsi="Arial" w:cs="Arial"/>
          <w:sz w:val="20"/>
          <w:szCs w:val="20"/>
        </w:rPr>
        <w:t xml:space="preserve">výrazně zvýšily </w:t>
      </w:r>
      <w:r w:rsidRPr="00093996">
        <w:rPr>
          <w:rFonts w:ascii="Arial" w:hAnsi="Arial" w:cs="Arial"/>
          <w:sz w:val="20"/>
          <w:szCs w:val="20"/>
        </w:rPr>
        <w:t>v celé zemi, zejména v oblastech, kde probíhaly aktivní boje.</w:t>
      </w:r>
    </w:p>
    <w:p w14:paraId="0BF7F248" w14:textId="27B706CC" w:rsidR="00474160" w:rsidRDefault="007F171E" w:rsidP="00474160">
      <w:pPr>
        <w:tabs>
          <w:tab w:val="left" w:pos="16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ukrajinské </w:t>
      </w:r>
      <w:r w:rsidR="007E78CB" w:rsidRPr="00093996">
        <w:rPr>
          <w:rFonts w:ascii="Arial" w:hAnsi="Arial" w:cs="Arial"/>
          <w:sz w:val="20"/>
          <w:szCs w:val="20"/>
        </w:rPr>
        <w:t xml:space="preserve">vlády </w:t>
      </w:r>
      <w:r w:rsidR="00474160">
        <w:rPr>
          <w:rFonts w:ascii="Arial" w:hAnsi="Arial" w:cs="Arial"/>
          <w:sz w:val="20"/>
          <w:szCs w:val="20"/>
        </w:rPr>
        <w:t>se postupně o</w:t>
      </w:r>
      <w:r w:rsidR="007E78CB" w:rsidRPr="00093996">
        <w:rPr>
          <w:rFonts w:ascii="Arial" w:hAnsi="Arial" w:cs="Arial"/>
          <w:sz w:val="20"/>
          <w:szCs w:val="20"/>
        </w:rPr>
        <w:t>bnovují výrobní a vývozní kapacity ukrajinského zemědělského sektoru a zlepšuje se i život lidí, kterým FAO poskytuje pomoc.</w:t>
      </w:r>
      <w:r w:rsidR="00B11BAE" w:rsidRPr="00093996">
        <w:rPr>
          <w:rFonts w:ascii="Arial" w:hAnsi="Arial" w:cs="Arial"/>
          <w:sz w:val="20"/>
          <w:szCs w:val="20"/>
        </w:rPr>
        <w:t xml:space="preserve"> FAO aktivně podporuje drobné zemědělce a venkovské rodiny</w:t>
      </w:r>
      <w:r w:rsidR="006B7B92">
        <w:rPr>
          <w:rFonts w:ascii="Arial" w:hAnsi="Arial" w:cs="Arial"/>
          <w:sz w:val="20"/>
          <w:szCs w:val="20"/>
        </w:rPr>
        <w:t xml:space="preserve"> </w:t>
      </w:r>
      <w:r w:rsidR="00B11BAE" w:rsidRPr="00093996">
        <w:rPr>
          <w:rFonts w:ascii="Arial" w:hAnsi="Arial" w:cs="Arial"/>
          <w:sz w:val="20"/>
          <w:szCs w:val="20"/>
        </w:rPr>
        <w:t xml:space="preserve">v podobě </w:t>
      </w:r>
      <w:r w:rsidR="006B7B92">
        <w:rPr>
          <w:rFonts w:ascii="Arial" w:hAnsi="Arial" w:cs="Arial"/>
          <w:sz w:val="20"/>
          <w:szCs w:val="20"/>
        </w:rPr>
        <w:t xml:space="preserve">dodávek </w:t>
      </w:r>
      <w:r w:rsidR="00B11BAE" w:rsidRPr="00093996">
        <w:rPr>
          <w:rFonts w:ascii="Arial" w:hAnsi="Arial" w:cs="Arial"/>
          <w:sz w:val="20"/>
          <w:szCs w:val="20"/>
        </w:rPr>
        <w:t xml:space="preserve">osiva ozimé pšenice, které jim umožní udržet úroveň produkce pro sklizňovou sezónu 2023, a také </w:t>
      </w:r>
      <w:r w:rsidR="006B7B92">
        <w:rPr>
          <w:rFonts w:ascii="Arial" w:hAnsi="Arial" w:cs="Arial"/>
          <w:sz w:val="20"/>
          <w:szCs w:val="20"/>
        </w:rPr>
        <w:t>zlepšením skladovacích kapacit</w:t>
      </w:r>
      <w:r w:rsidR="00B11BAE" w:rsidRPr="00093996">
        <w:rPr>
          <w:rFonts w:ascii="Arial" w:hAnsi="Arial" w:cs="Arial"/>
          <w:sz w:val="20"/>
          <w:szCs w:val="20"/>
        </w:rPr>
        <w:t xml:space="preserve">, s jejichž pomocí je možné zajistit vhodné skladování a ochranu úrody z této sezóny. Dále </w:t>
      </w:r>
      <w:r w:rsidR="006B7B92">
        <w:rPr>
          <w:rFonts w:ascii="Arial" w:hAnsi="Arial" w:cs="Arial"/>
          <w:sz w:val="20"/>
          <w:szCs w:val="20"/>
        </w:rPr>
        <w:t>FAO</w:t>
      </w:r>
      <w:r w:rsidR="00B11BAE" w:rsidRPr="00093996">
        <w:rPr>
          <w:rFonts w:ascii="Arial" w:hAnsi="Arial" w:cs="Arial"/>
          <w:sz w:val="20"/>
          <w:szCs w:val="20"/>
        </w:rPr>
        <w:t xml:space="preserve"> podporuje venkovské domácnosti krmivem pro zvířata.</w:t>
      </w:r>
      <w:r w:rsidR="00474160">
        <w:rPr>
          <w:rFonts w:ascii="Arial" w:hAnsi="Arial" w:cs="Arial"/>
          <w:sz w:val="20"/>
          <w:szCs w:val="20"/>
        </w:rPr>
        <w:t xml:space="preserve"> V rámci pomoci</w:t>
      </w:r>
      <w:r w:rsidR="00B11BAE" w:rsidRPr="00093996">
        <w:rPr>
          <w:rFonts w:ascii="Arial" w:hAnsi="Arial" w:cs="Arial"/>
          <w:sz w:val="20"/>
          <w:szCs w:val="20"/>
        </w:rPr>
        <w:t xml:space="preserve"> </w:t>
      </w:r>
      <w:r w:rsidR="00474160">
        <w:rPr>
          <w:rFonts w:ascii="Arial" w:hAnsi="Arial" w:cs="Arial"/>
          <w:sz w:val="20"/>
          <w:szCs w:val="20"/>
        </w:rPr>
        <w:t>byl proto navržen r</w:t>
      </w:r>
      <w:r w:rsidR="00B11BAE" w:rsidRPr="00093996">
        <w:rPr>
          <w:rFonts w:ascii="Arial" w:hAnsi="Arial" w:cs="Arial"/>
          <w:sz w:val="20"/>
          <w:szCs w:val="20"/>
        </w:rPr>
        <w:t>evidovaný plán rychlé reakce FAO vyžaduj</w:t>
      </w:r>
      <w:r w:rsidR="00474160">
        <w:rPr>
          <w:rFonts w:ascii="Arial" w:hAnsi="Arial" w:cs="Arial"/>
          <w:sz w:val="20"/>
          <w:szCs w:val="20"/>
        </w:rPr>
        <w:t>ící</w:t>
      </w:r>
      <w:r w:rsidR="00B11BAE" w:rsidRPr="00093996">
        <w:rPr>
          <w:rFonts w:ascii="Arial" w:hAnsi="Arial" w:cs="Arial"/>
          <w:sz w:val="20"/>
          <w:szCs w:val="20"/>
        </w:rPr>
        <w:t xml:space="preserve"> 115,4 milionu USD na pomoc téměř milionu lidí na ukrajinském venkově do konce roku 2022. Pro řešení krize v oblasti skladování obilí vypracovala FAO strategii, která si vyžádá dalších 65 milionů dolarů</w:t>
      </w:r>
      <w:r w:rsidR="00C61851">
        <w:rPr>
          <w:rFonts w:ascii="Arial" w:hAnsi="Arial" w:cs="Arial"/>
          <w:sz w:val="20"/>
          <w:szCs w:val="20"/>
        </w:rPr>
        <w:t>.</w:t>
      </w:r>
    </w:p>
    <w:p w14:paraId="268C9404" w14:textId="06026482" w:rsidR="00474160" w:rsidRPr="00093996" w:rsidRDefault="00C61851" w:rsidP="00474160">
      <w:pPr>
        <w:tabs>
          <w:tab w:val="left" w:pos="16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474160" w:rsidRPr="00093996">
        <w:rPr>
          <w:rFonts w:ascii="Arial" w:hAnsi="Arial" w:cs="Arial"/>
          <w:sz w:val="20"/>
          <w:szCs w:val="20"/>
        </w:rPr>
        <w:t xml:space="preserve">následujících měsících </w:t>
      </w:r>
      <w:r>
        <w:rPr>
          <w:rFonts w:ascii="Arial" w:hAnsi="Arial" w:cs="Arial"/>
          <w:sz w:val="20"/>
          <w:szCs w:val="20"/>
        </w:rPr>
        <w:t>lze očekávat</w:t>
      </w:r>
      <w:r w:rsidR="00474160" w:rsidRPr="00093996">
        <w:rPr>
          <w:rFonts w:ascii="Arial" w:hAnsi="Arial" w:cs="Arial"/>
          <w:sz w:val="20"/>
          <w:szCs w:val="20"/>
        </w:rPr>
        <w:t xml:space="preserve"> problémy v</w:t>
      </w:r>
      <w:r>
        <w:rPr>
          <w:rFonts w:ascii="Arial" w:hAnsi="Arial" w:cs="Arial"/>
          <w:sz w:val="20"/>
          <w:szCs w:val="20"/>
        </w:rPr>
        <w:t> zemědělské oblasti</w:t>
      </w:r>
      <w:r w:rsidR="00554E72">
        <w:rPr>
          <w:rFonts w:ascii="Arial" w:hAnsi="Arial" w:cs="Arial"/>
          <w:sz w:val="20"/>
          <w:szCs w:val="20"/>
        </w:rPr>
        <w:t>, zejména půjde</w:t>
      </w:r>
      <w:r w:rsidR="00474160">
        <w:rPr>
          <w:rFonts w:ascii="Arial" w:hAnsi="Arial" w:cs="Arial"/>
          <w:sz w:val="20"/>
          <w:szCs w:val="20"/>
        </w:rPr>
        <w:t xml:space="preserve"> o</w:t>
      </w:r>
      <w:r w:rsidR="00474160" w:rsidRPr="00093996">
        <w:rPr>
          <w:rFonts w:ascii="Arial" w:hAnsi="Arial" w:cs="Arial"/>
          <w:sz w:val="20"/>
          <w:szCs w:val="20"/>
        </w:rPr>
        <w:t xml:space="preserve"> nízké výnosy z prodeje produktů,</w:t>
      </w:r>
      <w:r w:rsidR="00554E72">
        <w:rPr>
          <w:rFonts w:ascii="Arial" w:hAnsi="Arial" w:cs="Arial"/>
          <w:sz w:val="20"/>
          <w:szCs w:val="20"/>
        </w:rPr>
        <w:t xml:space="preserve"> problematický</w:t>
      </w:r>
      <w:r w:rsidR="00474160" w:rsidRPr="00093996">
        <w:rPr>
          <w:rFonts w:ascii="Arial" w:hAnsi="Arial" w:cs="Arial"/>
          <w:sz w:val="20"/>
          <w:szCs w:val="20"/>
        </w:rPr>
        <w:t xml:space="preserve"> přístup k hnojivům a pesticidům</w:t>
      </w:r>
      <w:r w:rsidR="00554E72">
        <w:rPr>
          <w:rFonts w:ascii="Arial" w:hAnsi="Arial" w:cs="Arial"/>
          <w:sz w:val="20"/>
          <w:szCs w:val="20"/>
        </w:rPr>
        <w:t xml:space="preserve"> i </w:t>
      </w:r>
      <w:r w:rsidR="00474160" w:rsidRPr="00093996">
        <w:rPr>
          <w:rFonts w:ascii="Arial" w:hAnsi="Arial" w:cs="Arial"/>
          <w:sz w:val="20"/>
          <w:szCs w:val="20"/>
        </w:rPr>
        <w:t>k paliv</w:t>
      </w:r>
      <w:r w:rsidR="00554E72">
        <w:rPr>
          <w:rFonts w:ascii="Arial" w:hAnsi="Arial" w:cs="Arial"/>
          <w:sz w:val="20"/>
          <w:szCs w:val="20"/>
        </w:rPr>
        <w:t>ům</w:t>
      </w:r>
      <w:r w:rsidR="00474160" w:rsidRPr="00093996">
        <w:rPr>
          <w:rFonts w:ascii="Arial" w:hAnsi="Arial" w:cs="Arial"/>
          <w:sz w:val="20"/>
          <w:szCs w:val="20"/>
        </w:rPr>
        <w:t xml:space="preserve"> a elektřině a </w:t>
      </w:r>
      <w:r w:rsidR="00554E72">
        <w:rPr>
          <w:rFonts w:ascii="Arial" w:hAnsi="Arial" w:cs="Arial"/>
          <w:sz w:val="20"/>
          <w:szCs w:val="20"/>
        </w:rPr>
        <w:t xml:space="preserve">nedostatečné dodávky </w:t>
      </w:r>
      <w:r w:rsidR="00474160" w:rsidRPr="00093996">
        <w:rPr>
          <w:rFonts w:ascii="Arial" w:hAnsi="Arial" w:cs="Arial"/>
          <w:sz w:val="20"/>
          <w:szCs w:val="20"/>
        </w:rPr>
        <w:t>veterinární</w:t>
      </w:r>
      <w:r w:rsidR="00554E72">
        <w:rPr>
          <w:rFonts w:ascii="Arial" w:hAnsi="Arial" w:cs="Arial"/>
          <w:sz w:val="20"/>
          <w:szCs w:val="20"/>
        </w:rPr>
        <w:t>ch</w:t>
      </w:r>
      <w:r w:rsidR="00474160" w:rsidRPr="00093996">
        <w:rPr>
          <w:rFonts w:ascii="Arial" w:hAnsi="Arial" w:cs="Arial"/>
          <w:sz w:val="20"/>
          <w:szCs w:val="20"/>
        </w:rPr>
        <w:t xml:space="preserve"> léčiv, krmiv a </w:t>
      </w:r>
      <w:r w:rsidR="005A4636">
        <w:rPr>
          <w:rFonts w:ascii="Arial" w:hAnsi="Arial" w:cs="Arial"/>
          <w:sz w:val="20"/>
          <w:szCs w:val="20"/>
        </w:rPr>
        <w:t>krmných aditiv</w:t>
      </w:r>
      <w:r w:rsidR="00474160" w:rsidRPr="00093996">
        <w:rPr>
          <w:rFonts w:ascii="Arial" w:hAnsi="Arial" w:cs="Arial"/>
          <w:sz w:val="20"/>
          <w:szCs w:val="20"/>
        </w:rPr>
        <w:t xml:space="preserve">. </w:t>
      </w:r>
      <w:r w:rsidR="005A4636">
        <w:rPr>
          <w:rFonts w:ascii="Arial" w:hAnsi="Arial" w:cs="Arial"/>
          <w:sz w:val="20"/>
          <w:szCs w:val="20"/>
        </w:rPr>
        <w:t>J</w:t>
      </w:r>
      <w:r w:rsidR="004A4B71">
        <w:rPr>
          <w:rFonts w:ascii="Arial" w:hAnsi="Arial" w:cs="Arial"/>
          <w:sz w:val="20"/>
          <w:szCs w:val="20"/>
        </w:rPr>
        <w:t xml:space="preserve">sou </w:t>
      </w:r>
      <w:r w:rsidR="000D4EEB">
        <w:rPr>
          <w:rFonts w:ascii="Arial" w:hAnsi="Arial" w:cs="Arial"/>
          <w:sz w:val="20"/>
          <w:szCs w:val="20"/>
        </w:rPr>
        <w:t>proto</w:t>
      </w:r>
      <w:r w:rsidR="004A4B71">
        <w:rPr>
          <w:rFonts w:ascii="Arial" w:hAnsi="Arial" w:cs="Arial"/>
          <w:sz w:val="20"/>
          <w:szCs w:val="20"/>
        </w:rPr>
        <w:t xml:space="preserve"> zapotřebí další finanční zdroje na podporu </w:t>
      </w:r>
      <w:r w:rsidR="004A4B71" w:rsidRPr="00093996">
        <w:rPr>
          <w:rFonts w:ascii="Arial" w:hAnsi="Arial" w:cs="Arial"/>
          <w:sz w:val="20"/>
          <w:szCs w:val="20"/>
        </w:rPr>
        <w:t>ohrožených venkovských domácností, zejména v souvislosti s přípravou na blížící se zimní období.</w:t>
      </w:r>
    </w:p>
    <w:p w14:paraId="499D0A3A" w14:textId="77777777" w:rsidR="00B11BAE" w:rsidRPr="00093996" w:rsidRDefault="00B11BAE" w:rsidP="00093996">
      <w:pPr>
        <w:jc w:val="both"/>
        <w:rPr>
          <w:sz w:val="20"/>
          <w:szCs w:val="20"/>
        </w:rPr>
      </w:pPr>
    </w:p>
    <w:p w14:paraId="5F4B5E75" w14:textId="6116632E" w:rsidR="00093996" w:rsidRPr="00093996" w:rsidRDefault="00630D51" w:rsidP="00093996">
      <w:pPr>
        <w:jc w:val="both"/>
        <w:rPr>
          <w:rFonts w:ascii="Arial" w:hAnsi="Arial" w:cs="Arial"/>
          <w:sz w:val="20"/>
          <w:szCs w:val="20"/>
        </w:rPr>
      </w:pPr>
      <w:hyperlink r:id="rId6" w:history="1">
        <w:r w:rsidR="00093996" w:rsidRPr="00093996">
          <w:rPr>
            <w:rStyle w:val="Hypertextovodkaz"/>
            <w:rFonts w:ascii="Arial" w:hAnsi="Arial" w:cs="Arial"/>
            <w:color w:val="000000" w:themeColor="text1"/>
            <w:sz w:val="20"/>
            <w:szCs w:val="20"/>
          </w:rPr>
          <w:t>(</w:t>
        </w:r>
        <w:r w:rsidR="00093996" w:rsidRPr="00093996">
          <w:rPr>
            <w:rStyle w:val="Hypertextovodkaz"/>
            <w:rFonts w:ascii="Arial" w:hAnsi="Arial" w:cs="Arial"/>
            <w:sz w:val="20"/>
            <w:szCs w:val="20"/>
          </w:rPr>
          <w:t>FAO online</w:t>
        </w:r>
      </w:hyperlink>
      <w:r w:rsidR="00093996" w:rsidRPr="00093996">
        <w:rPr>
          <w:rFonts w:ascii="Arial" w:hAnsi="Arial" w:cs="Arial"/>
          <w:sz w:val="20"/>
          <w:szCs w:val="20"/>
        </w:rPr>
        <w:t>, 11/2022)</w:t>
      </w:r>
    </w:p>
    <w:p w14:paraId="40FDF4D5" w14:textId="77777777" w:rsidR="00093996" w:rsidRPr="00093996" w:rsidRDefault="00093996" w:rsidP="00093996">
      <w:pPr>
        <w:pStyle w:val="Default"/>
        <w:jc w:val="both"/>
        <w:rPr>
          <w:bCs/>
          <w:sz w:val="20"/>
          <w:szCs w:val="20"/>
        </w:rPr>
      </w:pPr>
      <w:r w:rsidRPr="00093996">
        <w:rPr>
          <w:bCs/>
          <w:sz w:val="20"/>
          <w:szCs w:val="20"/>
        </w:rPr>
        <w:t xml:space="preserve">Petra Prošková (stážistka) a Martina Nádvorníková </w:t>
      </w:r>
    </w:p>
    <w:p w14:paraId="69A678CD" w14:textId="77777777" w:rsidR="00093996" w:rsidRPr="00093996" w:rsidRDefault="00093996" w:rsidP="00093996">
      <w:pPr>
        <w:pStyle w:val="Default"/>
        <w:jc w:val="both"/>
        <w:rPr>
          <w:bCs/>
          <w:sz w:val="20"/>
          <w:szCs w:val="20"/>
        </w:rPr>
      </w:pPr>
      <w:r w:rsidRPr="00093996">
        <w:rPr>
          <w:sz w:val="20"/>
          <w:szCs w:val="20"/>
        </w:rPr>
        <w:t xml:space="preserve">Odbor zahraničně obchodní spolupráce, </w:t>
      </w:r>
      <w:proofErr w:type="spellStart"/>
      <w:r w:rsidRPr="00093996">
        <w:rPr>
          <w:sz w:val="20"/>
          <w:szCs w:val="20"/>
        </w:rPr>
        <w:t>MZe</w:t>
      </w:r>
      <w:proofErr w:type="spellEnd"/>
    </w:p>
    <w:p w14:paraId="12397303" w14:textId="77777777" w:rsidR="00093996" w:rsidRPr="00093996" w:rsidRDefault="00093996" w:rsidP="00093996">
      <w:pPr>
        <w:jc w:val="both"/>
        <w:rPr>
          <w:rFonts w:ascii="Arial" w:hAnsi="Arial" w:cs="Arial"/>
          <w:sz w:val="20"/>
          <w:szCs w:val="20"/>
        </w:rPr>
      </w:pPr>
    </w:p>
    <w:sectPr w:rsidR="00093996" w:rsidRPr="00093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A1DE" w14:textId="77777777" w:rsidR="00630D51" w:rsidRDefault="00630D51" w:rsidP="00093996">
      <w:pPr>
        <w:spacing w:after="0" w:line="240" w:lineRule="auto"/>
      </w:pPr>
      <w:r>
        <w:separator/>
      </w:r>
    </w:p>
  </w:endnote>
  <w:endnote w:type="continuationSeparator" w:id="0">
    <w:p w14:paraId="108D1F64" w14:textId="77777777" w:rsidR="00630D51" w:rsidRDefault="00630D51" w:rsidP="0009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CE8E" w14:textId="77777777" w:rsidR="00EF7D3A" w:rsidRDefault="00EF7D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9DD" w14:textId="77777777" w:rsidR="00EF7D3A" w:rsidRDefault="00EF7D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5E09" w14:textId="77777777" w:rsidR="00EF7D3A" w:rsidRDefault="00EF7D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B282" w14:textId="77777777" w:rsidR="00630D51" w:rsidRDefault="00630D51" w:rsidP="00093996">
      <w:pPr>
        <w:spacing w:after="0" w:line="240" w:lineRule="auto"/>
      </w:pPr>
      <w:r>
        <w:separator/>
      </w:r>
    </w:p>
  </w:footnote>
  <w:footnote w:type="continuationSeparator" w:id="0">
    <w:p w14:paraId="7652FDAF" w14:textId="77777777" w:rsidR="00630D51" w:rsidRDefault="00630D51" w:rsidP="0009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04D9" w14:textId="77777777" w:rsidR="00EF7D3A" w:rsidRDefault="00EF7D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6A33" w14:textId="302874B9" w:rsidR="00093996" w:rsidRDefault="00093996">
    <w:pPr>
      <w:pStyle w:val="Zhlav"/>
    </w:pPr>
    <w:r>
      <w:t xml:space="preserve">                                                                                                                                                         1</w:t>
    </w:r>
    <w:r w:rsidR="00EF7D3A">
      <w:t>5</w:t>
    </w:r>
    <w:r>
      <w:t>.11.2022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75C7" w14:textId="77777777" w:rsidR="00EF7D3A" w:rsidRDefault="00EF7D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99"/>
    <w:rsid w:val="00093996"/>
    <w:rsid w:val="000D4EEB"/>
    <w:rsid w:val="00383EA5"/>
    <w:rsid w:val="00413FA8"/>
    <w:rsid w:val="00474160"/>
    <w:rsid w:val="004A4B71"/>
    <w:rsid w:val="005433D4"/>
    <w:rsid w:val="00554E72"/>
    <w:rsid w:val="005A4636"/>
    <w:rsid w:val="00630D51"/>
    <w:rsid w:val="006B7B92"/>
    <w:rsid w:val="006F3F99"/>
    <w:rsid w:val="007E78CB"/>
    <w:rsid w:val="007F171E"/>
    <w:rsid w:val="0081209F"/>
    <w:rsid w:val="0085678E"/>
    <w:rsid w:val="00A80805"/>
    <w:rsid w:val="00B11BAE"/>
    <w:rsid w:val="00C61851"/>
    <w:rsid w:val="00D60B7B"/>
    <w:rsid w:val="00E2242A"/>
    <w:rsid w:val="00E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8752"/>
  <w15:chartTrackingRefBased/>
  <w15:docId w15:val="{DF5B0F30-B8B5-41EC-9354-D12522D3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3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39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99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93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3996"/>
  </w:style>
  <w:style w:type="paragraph" w:styleId="Zpat">
    <w:name w:val="footer"/>
    <w:basedOn w:val="Normln"/>
    <w:link w:val="ZpatChar"/>
    <w:uiPriority w:val="99"/>
    <w:unhideWhenUsed/>
    <w:rsid w:val="00093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o.org/newsroom/detail/ukraine-fao-reinforces-its-presence-to-optimize-technical-and-humanitarian-assistance/e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Petra</dc:creator>
  <cp:keywords/>
  <dc:description/>
  <cp:lastModifiedBy>Bartošová Karolína</cp:lastModifiedBy>
  <cp:revision>3</cp:revision>
  <dcterms:created xsi:type="dcterms:W3CDTF">2022-11-21T07:31:00Z</dcterms:created>
  <dcterms:modified xsi:type="dcterms:W3CDTF">2022-11-21T07:31:00Z</dcterms:modified>
</cp:coreProperties>
</file>